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853" w:rsidRDefault="00AA7853" w:rsidP="00AA7853">
      <w:pPr>
        <w:jc w:val="center"/>
        <w:rPr>
          <w:lang w:val="sr-Cyrl-BA"/>
        </w:rPr>
      </w:pPr>
      <w:r>
        <w:rPr>
          <w:lang w:val="sr-Cyrl-BA"/>
        </w:rPr>
        <w:t>ТЕОРИЈА И ПОЛИТИКА ПРИВРЕДНОГ РАЗВОЈА</w:t>
      </w:r>
    </w:p>
    <w:p w:rsidR="006B7ADC" w:rsidRDefault="006A73D4" w:rsidP="00AA7853">
      <w:pPr>
        <w:jc w:val="center"/>
        <w:rPr>
          <w:lang w:val="sr-Cyrl-BA"/>
        </w:rPr>
      </w:pPr>
      <w:r>
        <w:rPr>
          <w:lang w:val="sr-Cyrl-BA"/>
        </w:rPr>
        <w:t>СПИСАК ТЕМА ЗА ДИПЛОМСКИ РАД</w:t>
      </w:r>
    </w:p>
    <w:p w:rsidR="006A73D4" w:rsidRDefault="006A73D4">
      <w:pPr>
        <w:rPr>
          <w:lang w:val="sr-Cyrl-BA"/>
        </w:rPr>
      </w:pP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ФАКТОРИ ПРИВРЕДНОГ РАЗВОЈА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УЛОГА САВРЕМЕНЕ ДРЖАВЕ У РАЗВОЈУ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СТРАТЕГИЈЕ ПРИВРЕДНОГ РАЗВОЈА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ФИНАНСИРАЊЕ РАЗВОЈА СТРАНОМ ШТЕДЊОМ КАО ДИО ПОЛИТИКЕ ДУГОРОЧНОГ РАЗВОЈА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>
        <w:t>З</w:t>
      </w:r>
      <w:r>
        <w:rPr>
          <w:lang w:val="sr-Cyrl-BA"/>
        </w:rPr>
        <w:t>НАЧАЈ КАПИТАЛА У ДИНАМИЗИРАЊУ ПРИВРЕДНОГ РАСТА ЗЕМАЉА У РАЗВОЈУ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 w:rsidRPr="006A73D4">
        <w:rPr>
          <w:lang w:val="sr-Cyrl-BA"/>
        </w:rPr>
        <w:t>ПРИВРЕДНИ РАСТ И РАЗВОЈ-ПРИМЈЕР ОДРЕЂЕНЕ ЗЕМЉЕ ИЛИ ГРУПЕ ЗЕМАЉА</w:t>
      </w:r>
      <w:r>
        <w:rPr>
          <w:lang w:val="sr-Cyrl-BA"/>
        </w:rPr>
        <w:t>(по договору са предметним наставником)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 w:rsidRPr="006A73D4">
        <w:rPr>
          <w:lang w:val="sr-Cyrl-BA"/>
        </w:rPr>
        <w:t>ПРИВРЕДНИ РАСТ И РАЗВОЈ-ПРИМЈЕР ОДРЕЂЕНЕ ЗЕМЉЕ ИЛИ ГРУПЕ ЗЕМАЉА</w:t>
      </w:r>
      <w:r>
        <w:rPr>
          <w:lang w:val="sr-Cyrl-BA"/>
        </w:rPr>
        <w:t>(по договору са предметним наставником)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 w:rsidRPr="006A73D4">
        <w:rPr>
          <w:lang w:val="sr-Cyrl-BA"/>
        </w:rPr>
        <w:t>ПРИВРЕДНИ РАСТ И РАЗВОЈ-ПРИМЈЕР ОДРЕЂЕНЕ ЗЕМЉЕ ИЛИ ГРУПЕ ЗЕМАЉА</w:t>
      </w:r>
      <w:r>
        <w:rPr>
          <w:lang w:val="sr-Cyrl-BA"/>
        </w:rPr>
        <w:t>(по договору са предметним наставником)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 w:rsidRPr="006A73D4">
        <w:rPr>
          <w:lang w:val="sr-Cyrl-BA"/>
        </w:rPr>
        <w:t>ПРИВРЕДНИ РАСТ И РАЗВОЈ-ПРИМЈЕР ОДРЕЂЕНЕ ЗЕМЉЕ ИЛИ ГРУПЕ ЗЕМАЉА</w:t>
      </w:r>
      <w:r>
        <w:rPr>
          <w:lang w:val="sr-Cyrl-BA"/>
        </w:rPr>
        <w:t>(по договору са предметним наставником)</w:t>
      </w:r>
    </w:p>
    <w:p w:rsidR="006A73D4" w:rsidRDefault="006A73D4" w:rsidP="006A73D4">
      <w:pPr>
        <w:pStyle w:val="ListParagraph"/>
        <w:numPr>
          <w:ilvl w:val="0"/>
          <w:numId w:val="1"/>
        </w:numPr>
        <w:rPr>
          <w:lang w:val="sr-Cyrl-BA"/>
        </w:rPr>
      </w:pPr>
      <w:r w:rsidRPr="006A73D4">
        <w:rPr>
          <w:lang w:val="sr-Cyrl-BA"/>
        </w:rPr>
        <w:t>ПРИВРЕДНИ РАСТ И РАЗВОЈ-ПРИМЈЕР ОДРЕЂЕНЕ ЗЕМЉЕ ИЛИ ГРУПЕ ЗЕМАЉА</w:t>
      </w:r>
      <w:r>
        <w:rPr>
          <w:lang w:val="sr-Cyrl-BA"/>
        </w:rPr>
        <w:t>(по договору са предметним наставником)</w:t>
      </w:r>
    </w:p>
    <w:p w:rsidR="006A73D4" w:rsidRPr="006A73D4" w:rsidRDefault="006A73D4" w:rsidP="006A73D4">
      <w:pPr>
        <w:pStyle w:val="ListParagraph"/>
        <w:rPr>
          <w:lang w:val="sr-Cyrl-BA"/>
        </w:rPr>
      </w:pPr>
    </w:p>
    <w:sectPr w:rsidR="006A73D4" w:rsidRPr="006A73D4" w:rsidSect="006B7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86826"/>
    <w:multiLevelType w:val="hybridMultilevel"/>
    <w:tmpl w:val="565E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6A73D4"/>
    <w:rsid w:val="006A73D4"/>
    <w:rsid w:val="006B7ADC"/>
    <w:rsid w:val="00AA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2018-09-16T17:16:00Z</dcterms:created>
  <dcterms:modified xsi:type="dcterms:W3CDTF">2018-09-16T17:25:00Z</dcterms:modified>
</cp:coreProperties>
</file>