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D63" w:rsidRDefault="00671D63" w:rsidP="00671D63">
      <w:pPr>
        <w:jc w:val="center"/>
        <w:rPr>
          <w:rFonts w:asciiTheme="majorHAnsi" w:hAnsiTheme="majorHAnsi"/>
          <w:b/>
          <w:sz w:val="24"/>
          <w:szCs w:val="24"/>
          <w:lang w:val="sr-Latn-BA"/>
        </w:rPr>
      </w:pPr>
      <w:r w:rsidRPr="003A54AF">
        <w:rPr>
          <w:rFonts w:ascii="Times New Roman" w:eastAsia="Times New Roman" w:hAnsi="Times New Roman"/>
          <w:b/>
          <w:noProof/>
          <w:spacing w:val="60"/>
          <w:sz w:val="28"/>
          <w:szCs w:val="28"/>
        </w:rPr>
        <w:drawing>
          <wp:inline distT="0" distB="0" distL="0" distR="0">
            <wp:extent cx="3524250" cy="895350"/>
            <wp:effectExtent l="0" t="0" r="0" b="0"/>
            <wp:docPr id="1" name="Picture 1" descr="EF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F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AE9" w:rsidRPr="00F130F7" w:rsidRDefault="00F130F7" w:rsidP="00D35A21">
      <w:pPr>
        <w:jc w:val="center"/>
        <w:rPr>
          <w:rFonts w:asciiTheme="majorHAnsi" w:hAnsiTheme="majorHAnsi"/>
          <w:b/>
          <w:sz w:val="24"/>
          <w:szCs w:val="24"/>
          <w:lang w:val="sr-Latn-BA"/>
        </w:rPr>
      </w:pPr>
      <w:r>
        <w:rPr>
          <w:rFonts w:asciiTheme="majorHAnsi" w:hAnsiTheme="majorHAnsi"/>
          <w:b/>
          <w:sz w:val="24"/>
          <w:szCs w:val="24"/>
          <w:lang w:val="sr-Latn-BA"/>
        </w:rPr>
        <w:t>ISPITNA PITANJA IZ PREDMETA</w:t>
      </w:r>
      <w:r w:rsidR="00D35A21" w:rsidRPr="00F130F7">
        <w:rPr>
          <w:rFonts w:asciiTheme="majorHAnsi" w:hAnsiTheme="majorHAnsi"/>
          <w:b/>
          <w:sz w:val="24"/>
          <w:szCs w:val="24"/>
          <w:lang w:val="sr-Latn-BA"/>
        </w:rPr>
        <w:t xml:space="preserve"> MENADŽMENT PROJEKATA 2017/2018</w:t>
      </w:r>
    </w:p>
    <w:p w:rsidR="00D35A21" w:rsidRDefault="00D35A21" w:rsidP="00D35A21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sr-Latn-BA"/>
        </w:rPr>
      </w:pPr>
      <w:r w:rsidRPr="00D35A21">
        <w:rPr>
          <w:rFonts w:asciiTheme="majorHAnsi" w:hAnsiTheme="majorHAnsi"/>
          <w:lang w:val="sr-Latn-BA"/>
        </w:rPr>
        <w:t>Pojam značaj i vrste projekta</w:t>
      </w:r>
    </w:p>
    <w:p w:rsidR="00D35A21" w:rsidRDefault="00D35A21" w:rsidP="00D35A21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sr-Latn-BA"/>
        </w:rPr>
      </w:pPr>
      <w:r>
        <w:rPr>
          <w:rFonts w:asciiTheme="majorHAnsi" w:hAnsiTheme="majorHAnsi"/>
          <w:lang w:val="sr-Latn-BA"/>
        </w:rPr>
        <w:t>Investiranje i investicioni projekti</w:t>
      </w:r>
    </w:p>
    <w:p w:rsidR="00D35A21" w:rsidRDefault="00D35A21" w:rsidP="00D35A21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sr-Latn-BA"/>
        </w:rPr>
      </w:pPr>
      <w:r>
        <w:rPr>
          <w:rFonts w:asciiTheme="majorHAnsi" w:hAnsiTheme="majorHAnsi"/>
          <w:lang w:val="sr-Latn-BA"/>
        </w:rPr>
        <w:t>Razvoj nauke o upravljanju projektima</w:t>
      </w:r>
    </w:p>
    <w:p w:rsidR="00D35A21" w:rsidRDefault="00D35A21" w:rsidP="00D35A21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sr-Latn-BA"/>
        </w:rPr>
      </w:pPr>
      <w:r>
        <w:rPr>
          <w:rFonts w:asciiTheme="majorHAnsi" w:hAnsiTheme="majorHAnsi"/>
          <w:lang w:val="sr-Latn-BA"/>
        </w:rPr>
        <w:t xml:space="preserve">Mitovi o upravljanju projektima i elementi uspješnosti </w:t>
      </w:r>
      <w:bookmarkStart w:id="0" w:name="_GoBack"/>
      <w:bookmarkEnd w:id="0"/>
    </w:p>
    <w:p w:rsidR="00D35A21" w:rsidRDefault="00D35A21" w:rsidP="00D35A21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sr-Latn-BA"/>
        </w:rPr>
      </w:pPr>
      <w:r>
        <w:rPr>
          <w:rFonts w:asciiTheme="majorHAnsi" w:hAnsiTheme="majorHAnsi"/>
          <w:lang w:val="sr-Latn-BA"/>
        </w:rPr>
        <w:t>Ključni problemi upravljanja projektom</w:t>
      </w:r>
    </w:p>
    <w:p w:rsidR="00D35A21" w:rsidRPr="00F130F7" w:rsidRDefault="00D35A21" w:rsidP="00D35A21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sr-Latn-BA"/>
        </w:rPr>
      </w:pPr>
      <w:r w:rsidRPr="00F130F7">
        <w:rPr>
          <w:rFonts w:asciiTheme="majorHAnsi" w:hAnsiTheme="majorHAnsi"/>
          <w:lang w:val="sr-Latn-BA"/>
        </w:rPr>
        <w:t>Projektno orjentisana preduzetnička organizacija</w:t>
      </w:r>
    </w:p>
    <w:p w:rsidR="00D35A21" w:rsidRPr="00F130F7" w:rsidRDefault="00D35A21" w:rsidP="00D35A21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sr-Latn-BA"/>
        </w:rPr>
      </w:pPr>
      <w:r w:rsidRPr="00F130F7">
        <w:rPr>
          <w:rFonts w:asciiTheme="majorHAnsi" w:hAnsiTheme="majorHAnsi"/>
          <w:lang w:val="sr-Latn-BA"/>
        </w:rPr>
        <w:t>Model čiste projektne organizacije</w:t>
      </w:r>
    </w:p>
    <w:p w:rsidR="00D35A21" w:rsidRDefault="00C56467" w:rsidP="00D35A21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sr-Latn-BA"/>
        </w:rPr>
      </w:pPr>
      <w:r>
        <w:rPr>
          <w:rFonts w:asciiTheme="majorHAnsi" w:hAnsiTheme="majorHAnsi"/>
          <w:lang w:val="sr-Latn-BA"/>
        </w:rPr>
        <w:t>Investiciona politika preduzeća</w:t>
      </w:r>
    </w:p>
    <w:p w:rsidR="00C56467" w:rsidRDefault="00C56467" w:rsidP="00C56467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sr-Latn-BA"/>
        </w:rPr>
      </w:pPr>
      <w:r>
        <w:rPr>
          <w:rFonts w:asciiTheme="majorHAnsi" w:hAnsiTheme="majorHAnsi"/>
          <w:lang w:val="sr-Latn-BA"/>
        </w:rPr>
        <w:t>Vrste investicionih studija</w:t>
      </w:r>
    </w:p>
    <w:p w:rsidR="00C56467" w:rsidRDefault="00C56467" w:rsidP="00C56467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sr-Latn-BA"/>
        </w:rPr>
      </w:pPr>
      <w:r>
        <w:rPr>
          <w:rFonts w:asciiTheme="majorHAnsi" w:hAnsiTheme="majorHAnsi"/>
          <w:lang w:val="sr-Latn-BA"/>
        </w:rPr>
        <w:t xml:space="preserve"> Metodološki koncept analizitanja, ocjene i pripreme projekata</w:t>
      </w:r>
    </w:p>
    <w:p w:rsidR="00C56467" w:rsidRDefault="00C56467" w:rsidP="00C56467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sr-Latn-BA"/>
        </w:rPr>
      </w:pPr>
      <w:r>
        <w:rPr>
          <w:rFonts w:asciiTheme="majorHAnsi" w:hAnsiTheme="majorHAnsi"/>
          <w:lang w:val="sr-Latn-BA"/>
        </w:rPr>
        <w:t xml:space="preserve"> Životni ciklus preduzeća </w:t>
      </w:r>
    </w:p>
    <w:p w:rsidR="00C56467" w:rsidRDefault="00E54259" w:rsidP="00C56467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sr-Latn-BA"/>
        </w:rPr>
      </w:pPr>
      <w:r>
        <w:rPr>
          <w:rFonts w:asciiTheme="majorHAnsi" w:hAnsiTheme="majorHAnsi"/>
          <w:lang w:val="sr-Latn-BA"/>
        </w:rPr>
        <w:t>Stopa uravnoteženog rasta preduzeća</w:t>
      </w:r>
    </w:p>
    <w:p w:rsidR="00E54259" w:rsidRDefault="00E54259" w:rsidP="00C56467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sr-Latn-BA"/>
        </w:rPr>
      </w:pPr>
      <w:r>
        <w:rPr>
          <w:rFonts w:asciiTheme="majorHAnsi" w:hAnsiTheme="majorHAnsi"/>
          <w:lang w:val="sr-Latn-BA"/>
        </w:rPr>
        <w:t>Upravljanje rastom preduzeća (rast iznad i ispod realnog)</w:t>
      </w:r>
    </w:p>
    <w:p w:rsidR="00E54259" w:rsidRDefault="00E54259" w:rsidP="00C56467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sr-Latn-BA"/>
        </w:rPr>
      </w:pPr>
      <w:r>
        <w:rPr>
          <w:rFonts w:asciiTheme="majorHAnsi" w:hAnsiTheme="majorHAnsi"/>
          <w:lang w:val="sr-Latn-BA"/>
        </w:rPr>
        <w:t>Životni ciklus projekta</w:t>
      </w:r>
    </w:p>
    <w:p w:rsidR="00E54259" w:rsidRDefault="00E54259" w:rsidP="00C56467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sr-Latn-BA"/>
        </w:rPr>
      </w:pPr>
      <w:r>
        <w:rPr>
          <w:rFonts w:asciiTheme="majorHAnsi" w:hAnsiTheme="majorHAnsi"/>
          <w:lang w:val="sr-Latn-BA"/>
        </w:rPr>
        <w:t>Papirne faze projekta</w:t>
      </w:r>
    </w:p>
    <w:p w:rsidR="00E54259" w:rsidRDefault="00E54259" w:rsidP="00C56467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sr-Latn-BA"/>
        </w:rPr>
      </w:pPr>
      <w:r>
        <w:rPr>
          <w:rFonts w:asciiTheme="majorHAnsi" w:hAnsiTheme="majorHAnsi"/>
          <w:lang w:val="sr-Latn-BA"/>
        </w:rPr>
        <w:t>Faza izvršenja projekta</w:t>
      </w:r>
    </w:p>
    <w:p w:rsidR="00E54259" w:rsidRDefault="00E54259" w:rsidP="00C56467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sr-Latn-BA"/>
        </w:rPr>
      </w:pPr>
      <w:r>
        <w:rPr>
          <w:rFonts w:asciiTheme="majorHAnsi" w:hAnsiTheme="majorHAnsi"/>
          <w:lang w:val="sr-Latn-BA"/>
        </w:rPr>
        <w:t>Mjerenje izvršenja projekta</w:t>
      </w:r>
    </w:p>
    <w:p w:rsidR="00E54259" w:rsidRDefault="00E54259" w:rsidP="00C56467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sr-Latn-BA"/>
        </w:rPr>
      </w:pPr>
      <w:r>
        <w:rPr>
          <w:rFonts w:asciiTheme="majorHAnsi" w:hAnsiTheme="majorHAnsi"/>
          <w:lang w:val="sr-Latn-BA"/>
        </w:rPr>
        <w:t xml:space="preserve"> Vrste analiza projekta-pristupi</w:t>
      </w:r>
    </w:p>
    <w:p w:rsidR="00E54259" w:rsidRDefault="00E54259" w:rsidP="00C56467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sr-Latn-BA"/>
        </w:rPr>
      </w:pPr>
      <w:r>
        <w:rPr>
          <w:rFonts w:asciiTheme="majorHAnsi" w:hAnsiTheme="majorHAnsi"/>
          <w:lang w:val="sr-Latn-BA"/>
        </w:rPr>
        <w:t>Tradicionalna finansijska analiza investitora</w:t>
      </w:r>
      <w:r w:rsidR="00F130F7">
        <w:rPr>
          <w:rFonts w:asciiTheme="majorHAnsi" w:hAnsiTheme="majorHAnsi"/>
          <w:lang w:val="sr-Latn-BA"/>
        </w:rPr>
        <w:t xml:space="preserve"> </w:t>
      </w:r>
      <w:r>
        <w:rPr>
          <w:rFonts w:asciiTheme="majorHAnsi" w:hAnsiTheme="majorHAnsi"/>
          <w:lang w:val="sr-Latn-BA"/>
        </w:rPr>
        <w:t>-</w:t>
      </w:r>
      <w:r w:rsidR="00F130F7">
        <w:rPr>
          <w:rFonts w:asciiTheme="majorHAnsi" w:hAnsiTheme="majorHAnsi"/>
          <w:lang w:val="sr-Latn-BA"/>
        </w:rPr>
        <w:t xml:space="preserve"> </w:t>
      </w:r>
      <w:r>
        <w:rPr>
          <w:rFonts w:asciiTheme="majorHAnsi" w:hAnsiTheme="majorHAnsi"/>
          <w:lang w:val="sr-Latn-BA"/>
        </w:rPr>
        <w:t>racio analiza</w:t>
      </w:r>
    </w:p>
    <w:p w:rsidR="00E54259" w:rsidRDefault="00D96BB0" w:rsidP="00C56467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sr-Latn-BA"/>
        </w:rPr>
      </w:pPr>
      <w:r>
        <w:rPr>
          <w:rFonts w:asciiTheme="majorHAnsi" w:hAnsiTheme="majorHAnsi"/>
          <w:lang w:val="sr-Latn-BA"/>
        </w:rPr>
        <w:t>Finansijska analiza investitora na osnovu rejting modela</w:t>
      </w:r>
    </w:p>
    <w:p w:rsidR="00E54259" w:rsidRDefault="00D96BB0" w:rsidP="00C56467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sr-Latn-BA"/>
        </w:rPr>
      </w:pPr>
      <w:r>
        <w:rPr>
          <w:rFonts w:asciiTheme="majorHAnsi" w:hAnsiTheme="majorHAnsi"/>
          <w:lang w:val="sr-Latn-BA"/>
        </w:rPr>
        <w:t>Analiza konkurentske sposobnosti industrijske grane</w:t>
      </w:r>
    </w:p>
    <w:p w:rsidR="00D96BB0" w:rsidRDefault="00D96BB0" w:rsidP="00C56467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sr-Latn-BA"/>
        </w:rPr>
      </w:pPr>
      <w:r>
        <w:rPr>
          <w:rFonts w:asciiTheme="majorHAnsi" w:hAnsiTheme="majorHAnsi"/>
          <w:lang w:val="sr-Latn-BA"/>
        </w:rPr>
        <w:t>Analiza konkurentnosti nacionalnih ekonomija</w:t>
      </w:r>
    </w:p>
    <w:p w:rsidR="00D96BB0" w:rsidRPr="00D96BB0" w:rsidRDefault="00D96BB0" w:rsidP="00D96BB0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sr-Latn-BA"/>
        </w:rPr>
      </w:pPr>
      <w:r>
        <w:rPr>
          <w:rFonts w:asciiTheme="majorHAnsi" w:hAnsiTheme="majorHAnsi"/>
          <w:lang w:val="sr-Latn-BA"/>
        </w:rPr>
        <w:t>Mjerenje finansijske konkurentnosti grane industrije</w:t>
      </w:r>
    </w:p>
    <w:p w:rsidR="00D96BB0" w:rsidRDefault="00D96BB0" w:rsidP="00C56467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sr-Latn-BA"/>
        </w:rPr>
      </w:pPr>
      <w:r>
        <w:rPr>
          <w:rFonts w:asciiTheme="majorHAnsi" w:hAnsiTheme="majorHAnsi"/>
          <w:lang w:val="sr-Latn-BA"/>
        </w:rPr>
        <w:t>Analiza prodajnog tržišta projekta</w:t>
      </w:r>
    </w:p>
    <w:p w:rsidR="00D96BB0" w:rsidRPr="00F130F7" w:rsidRDefault="00D96BB0" w:rsidP="00C56467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sr-Latn-BA"/>
        </w:rPr>
      </w:pPr>
      <w:r w:rsidRPr="00F130F7">
        <w:rPr>
          <w:rFonts w:asciiTheme="majorHAnsi" w:hAnsiTheme="majorHAnsi"/>
          <w:lang w:val="sr-Latn-BA"/>
        </w:rPr>
        <w:t>Analiza tržišta nabavke</w:t>
      </w:r>
    </w:p>
    <w:p w:rsidR="00D96BB0" w:rsidRDefault="00D96BB0" w:rsidP="00C56467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sr-Latn-BA"/>
        </w:rPr>
      </w:pPr>
      <w:r>
        <w:rPr>
          <w:rFonts w:asciiTheme="majorHAnsi" w:hAnsiTheme="majorHAnsi"/>
          <w:lang w:val="sr-Latn-BA"/>
        </w:rPr>
        <w:t>Analiza tehnologije projekta</w:t>
      </w:r>
    </w:p>
    <w:p w:rsidR="00D96BB0" w:rsidRDefault="00D96BB0" w:rsidP="00C56467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sr-Latn-BA"/>
        </w:rPr>
      </w:pPr>
      <w:r>
        <w:rPr>
          <w:rFonts w:asciiTheme="majorHAnsi" w:hAnsiTheme="majorHAnsi"/>
          <w:lang w:val="sr-Latn-BA"/>
        </w:rPr>
        <w:t>Analiza potrebnih ljudskih resursa za realizaciju projekta</w:t>
      </w:r>
    </w:p>
    <w:p w:rsidR="00D96BB0" w:rsidRDefault="00D96BB0" w:rsidP="00C56467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sr-Latn-BA"/>
        </w:rPr>
      </w:pPr>
      <w:r>
        <w:rPr>
          <w:rFonts w:asciiTheme="majorHAnsi" w:hAnsiTheme="majorHAnsi"/>
          <w:lang w:val="sr-Latn-BA"/>
        </w:rPr>
        <w:t>Analiza lokacije projekta</w:t>
      </w:r>
    </w:p>
    <w:p w:rsidR="00D96BB0" w:rsidRDefault="00D96BB0" w:rsidP="00C56467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sr-Latn-BA"/>
        </w:rPr>
      </w:pPr>
      <w:r>
        <w:rPr>
          <w:rFonts w:asciiTheme="majorHAnsi" w:hAnsiTheme="majorHAnsi"/>
          <w:lang w:val="sr-Latn-BA"/>
        </w:rPr>
        <w:t>Analiza ekologije projekta</w:t>
      </w:r>
    </w:p>
    <w:p w:rsidR="00D96BB0" w:rsidRDefault="00234C6E" w:rsidP="00C56467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sr-Latn-BA"/>
        </w:rPr>
      </w:pPr>
      <w:r>
        <w:rPr>
          <w:rFonts w:asciiTheme="majorHAnsi" w:hAnsiTheme="majorHAnsi"/>
          <w:lang w:val="sr-Latn-BA"/>
        </w:rPr>
        <w:t>Finansijski planovi i projekcije investicionog projekta</w:t>
      </w:r>
    </w:p>
    <w:p w:rsidR="00234C6E" w:rsidRDefault="00234C6E" w:rsidP="00C56467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sr-Latn-BA"/>
        </w:rPr>
      </w:pPr>
      <w:r>
        <w:rPr>
          <w:rFonts w:asciiTheme="majorHAnsi" w:hAnsiTheme="majorHAnsi"/>
          <w:lang w:val="sr-Latn-BA"/>
        </w:rPr>
        <w:t>Finansijske projekcije bilansa uspjeha projekta</w:t>
      </w:r>
    </w:p>
    <w:p w:rsidR="00234C6E" w:rsidRDefault="00234C6E" w:rsidP="00234C6E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sr-Latn-BA"/>
        </w:rPr>
      </w:pPr>
      <w:r>
        <w:rPr>
          <w:rFonts w:asciiTheme="majorHAnsi" w:hAnsiTheme="majorHAnsi"/>
          <w:lang w:val="sr-Latn-BA"/>
        </w:rPr>
        <w:t>Finansijske projekcije bilansa stanja projekta</w:t>
      </w:r>
    </w:p>
    <w:p w:rsidR="00234C6E" w:rsidRDefault="00234C6E" w:rsidP="00234C6E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sr-Latn-BA"/>
        </w:rPr>
      </w:pPr>
      <w:r>
        <w:rPr>
          <w:rFonts w:asciiTheme="majorHAnsi" w:hAnsiTheme="majorHAnsi"/>
          <w:lang w:val="sr-Latn-BA"/>
        </w:rPr>
        <w:t>Finansijske projekcije izvještaja o novčanim tokovima projekta</w:t>
      </w:r>
    </w:p>
    <w:p w:rsidR="00234C6E" w:rsidRDefault="00234C6E" w:rsidP="00234C6E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sr-Latn-BA"/>
        </w:rPr>
      </w:pPr>
      <w:r>
        <w:rPr>
          <w:rFonts w:asciiTheme="majorHAnsi" w:hAnsiTheme="majorHAnsi"/>
          <w:lang w:val="sr-Latn-BA"/>
        </w:rPr>
        <w:t>Slobodan novčani tok projekta</w:t>
      </w:r>
    </w:p>
    <w:p w:rsidR="00234C6E" w:rsidRDefault="00234C6E" w:rsidP="00C56467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sr-Latn-BA"/>
        </w:rPr>
      </w:pPr>
      <w:r>
        <w:rPr>
          <w:rFonts w:asciiTheme="majorHAnsi" w:hAnsiTheme="majorHAnsi"/>
          <w:lang w:val="sr-Latn-BA"/>
        </w:rPr>
        <w:t>Inkrementalni novčani tok projekta</w:t>
      </w:r>
    </w:p>
    <w:p w:rsidR="00234C6E" w:rsidRDefault="00234C6E" w:rsidP="00C56467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sr-Latn-BA"/>
        </w:rPr>
      </w:pPr>
      <w:r>
        <w:rPr>
          <w:rFonts w:asciiTheme="majorHAnsi" w:hAnsiTheme="majorHAnsi"/>
          <w:lang w:val="sr-Latn-BA"/>
        </w:rPr>
        <w:t>Procjena inkrementalnog novčanog toka</w:t>
      </w:r>
    </w:p>
    <w:p w:rsidR="00234C6E" w:rsidRDefault="00234C6E" w:rsidP="00C56467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sr-Latn-BA"/>
        </w:rPr>
      </w:pPr>
      <w:r>
        <w:rPr>
          <w:rFonts w:asciiTheme="majorHAnsi" w:hAnsiTheme="majorHAnsi"/>
          <w:lang w:val="sr-Latn-BA"/>
        </w:rPr>
        <w:t>Rezidualna vrijednost projekta</w:t>
      </w:r>
    </w:p>
    <w:p w:rsidR="00234C6E" w:rsidRDefault="00234C6E" w:rsidP="00C56467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sr-Latn-BA"/>
        </w:rPr>
      </w:pPr>
      <w:r>
        <w:rPr>
          <w:rFonts w:asciiTheme="majorHAnsi" w:hAnsiTheme="majorHAnsi"/>
          <w:lang w:val="sr-Latn-BA"/>
        </w:rPr>
        <w:t>Subjektivnost procjene novčanih tokova projekta</w:t>
      </w:r>
    </w:p>
    <w:p w:rsidR="00234C6E" w:rsidRDefault="00234C6E" w:rsidP="00234C6E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sr-Latn-BA"/>
        </w:rPr>
      </w:pPr>
      <w:r>
        <w:rPr>
          <w:rFonts w:asciiTheme="majorHAnsi" w:hAnsiTheme="majorHAnsi"/>
          <w:lang w:val="sr-Latn-BA"/>
        </w:rPr>
        <w:t>Finansijska ocjena investicionog projekta</w:t>
      </w:r>
    </w:p>
    <w:p w:rsidR="00234C6E" w:rsidRDefault="00234C6E" w:rsidP="00234C6E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sr-Latn-BA"/>
        </w:rPr>
      </w:pPr>
      <w:r>
        <w:rPr>
          <w:rFonts w:asciiTheme="majorHAnsi" w:hAnsiTheme="majorHAnsi"/>
          <w:lang w:val="sr-Latn-BA"/>
        </w:rPr>
        <w:t>Statičke metode ocjene projekata- metoda roka povrata</w:t>
      </w:r>
    </w:p>
    <w:p w:rsidR="00234C6E" w:rsidRDefault="00234C6E" w:rsidP="00234C6E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sr-Latn-BA"/>
        </w:rPr>
      </w:pPr>
      <w:r>
        <w:rPr>
          <w:rFonts w:asciiTheme="majorHAnsi" w:hAnsiTheme="majorHAnsi"/>
          <w:lang w:val="sr-Latn-BA"/>
        </w:rPr>
        <w:t>Statičke metode ocjene projekata- pokazatelji rentabilnosti, ekonomičnosti i produktivnosti</w:t>
      </w:r>
    </w:p>
    <w:p w:rsidR="00234C6E" w:rsidRDefault="00234C6E" w:rsidP="00234C6E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sr-Latn-BA"/>
        </w:rPr>
      </w:pPr>
      <w:r>
        <w:rPr>
          <w:rFonts w:asciiTheme="majorHAnsi" w:hAnsiTheme="majorHAnsi"/>
          <w:lang w:val="sr-Latn-BA"/>
        </w:rPr>
        <w:lastRenderedPageBreak/>
        <w:t xml:space="preserve">Statičke metode ocjene projekata- metoda jedinične cijene koštanja </w:t>
      </w:r>
    </w:p>
    <w:p w:rsidR="00234C6E" w:rsidRDefault="009D3AD3" w:rsidP="00234C6E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sr-Latn-BA"/>
        </w:rPr>
      </w:pPr>
      <w:r>
        <w:rPr>
          <w:rFonts w:asciiTheme="majorHAnsi" w:hAnsiTheme="majorHAnsi"/>
          <w:lang w:val="sr-Latn-BA"/>
        </w:rPr>
        <w:t>Nedostatci  statičkih metoda ocjene</w:t>
      </w:r>
    </w:p>
    <w:p w:rsidR="009D3AD3" w:rsidRDefault="009D3AD3" w:rsidP="00234C6E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sr-Latn-BA"/>
        </w:rPr>
      </w:pPr>
      <w:r>
        <w:rPr>
          <w:rFonts w:asciiTheme="majorHAnsi" w:hAnsiTheme="majorHAnsi"/>
          <w:lang w:val="sr-Latn-BA"/>
        </w:rPr>
        <w:t>Dinamičke metode ocjene- metoda NSV  i RNSV projekta</w:t>
      </w:r>
    </w:p>
    <w:p w:rsidR="009D3AD3" w:rsidRDefault="009D3AD3" w:rsidP="009D3AD3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sr-Latn-BA"/>
        </w:rPr>
      </w:pPr>
      <w:r>
        <w:rPr>
          <w:rFonts w:asciiTheme="majorHAnsi" w:hAnsiTheme="majorHAnsi"/>
          <w:lang w:val="sr-Latn-BA"/>
        </w:rPr>
        <w:t>Dinamičke metode ocjene- metoda interne stope prinosa projekta</w:t>
      </w:r>
    </w:p>
    <w:p w:rsidR="009D3AD3" w:rsidRDefault="009D3AD3" w:rsidP="009D3AD3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sr-Latn-BA"/>
        </w:rPr>
      </w:pPr>
      <w:r>
        <w:rPr>
          <w:rFonts w:asciiTheme="majorHAnsi" w:hAnsiTheme="majorHAnsi"/>
          <w:lang w:val="sr-Latn-BA"/>
        </w:rPr>
        <w:t>Dinamičke metode ocjene- metoda diskontovani period povrata projekta</w:t>
      </w:r>
    </w:p>
    <w:p w:rsidR="009D3AD3" w:rsidRPr="009D3AD3" w:rsidRDefault="009D3AD3" w:rsidP="009D3AD3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sr-Latn-BA"/>
        </w:rPr>
      </w:pPr>
      <w:r>
        <w:rPr>
          <w:rFonts w:asciiTheme="majorHAnsi" w:hAnsiTheme="majorHAnsi"/>
          <w:lang w:val="sr-Latn-BA"/>
        </w:rPr>
        <w:t>Dinamičke metode ocjene- relativna stopa rentabilnosti</w:t>
      </w:r>
    </w:p>
    <w:p w:rsidR="009D3AD3" w:rsidRDefault="009D3AD3" w:rsidP="009D3AD3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sr-Latn-BA"/>
        </w:rPr>
      </w:pPr>
      <w:r>
        <w:rPr>
          <w:rFonts w:asciiTheme="majorHAnsi" w:hAnsiTheme="majorHAnsi"/>
          <w:lang w:val="sr-Latn-BA"/>
        </w:rPr>
        <w:t>Dinamičke metode ocjene- indeks profitabilnosti projekta</w:t>
      </w:r>
    </w:p>
    <w:p w:rsidR="009D3AD3" w:rsidRDefault="009D3AD3" w:rsidP="00234C6E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sr-Latn-BA"/>
        </w:rPr>
      </w:pPr>
      <w:r>
        <w:rPr>
          <w:rFonts w:asciiTheme="majorHAnsi" w:hAnsiTheme="majorHAnsi"/>
          <w:lang w:val="sr-Latn-BA"/>
        </w:rPr>
        <w:t>Rangiranje i selekcija investicionih projekata</w:t>
      </w:r>
    </w:p>
    <w:p w:rsidR="009D3AD3" w:rsidRDefault="00DD7FC7" w:rsidP="00234C6E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sr-Latn-BA"/>
        </w:rPr>
      </w:pPr>
      <w:r>
        <w:rPr>
          <w:rFonts w:asciiTheme="majorHAnsi" w:hAnsiTheme="majorHAnsi"/>
          <w:lang w:val="sr-Latn-BA"/>
        </w:rPr>
        <w:t>Ocjena projekata u uslovima neizvjesnosti</w:t>
      </w:r>
    </w:p>
    <w:p w:rsidR="00DD7FC7" w:rsidRDefault="00DD7FC7" w:rsidP="00234C6E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sr-Latn-BA"/>
        </w:rPr>
      </w:pPr>
      <w:r>
        <w:rPr>
          <w:rFonts w:asciiTheme="majorHAnsi" w:hAnsiTheme="majorHAnsi"/>
          <w:lang w:val="sr-Latn-BA"/>
        </w:rPr>
        <w:t>Analiza osjetljivosti projekta</w:t>
      </w:r>
    </w:p>
    <w:p w:rsidR="00DD7FC7" w:rsidRDefault="00DD7FC7" w:rsidP="00234C6E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sr-Latn-BA"/>
        </w:rPr>
      </w:pPr>
      <w:r>
        <w:rPr>
          <w:rFonts w:asciiTheme="majorHAnsi" w:hAnsiTheme="majorHAnsi"/>
          <w:lang w:val="sr-Latn-BA"/>
        </w:rPr>
        <w:t xml:space="preserve"> Analiza prelomne tačke projekta</w:t>
      </w:r>
    </w:p>
    <w:p w:rsidR="00DD7FC7" w:rsidRDefault="00DD7FC7" w:rsidP="00234C6E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sr-Latn-BA"/>
        </w:rPr>
      </w:pPr>
      <w:r>
        <w:rPr>
          <w:rFonts w:asciiTheme="majorHAnsi" w:hAnsiTheme="majorHAnsi"/>
          <w:lang w:val="sr-Latn-BA"/>
        </w:rPr>
        <w:t>Analiza vjerovatnoće ishoda projekta</w:t>
      </w:r>
    </w:p>
    <w:p w:rsidR="00DD7FC7" w:rsidRDefault="00DD7FC7" w:rsidP="00234C6E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sr-Latn-BA"/>
        </w:rPr>
      </w:pPr>
      <w:r>
        <w:rPr>
          <w:rFonts w:asciiTheme="majorHAnsi" w:hAnsiTheme="majorHAnsi"/>
          <w:lang w:val="sr-Latn-BA"/>
        </w:rPr>
        <w:t>Opcioni pristup vrednovanju projekta</w:t>
      </w:r>
    </w:p>
    <w:p w:rsidR="00DD7FC7" w:rsidRDefault="00DD7FC7" w:rsidP="00234C6E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sr-Latn-BA"/>
        </w:rPr>
      </w:pPr>
      <w:r>
        <w:rPr>
          <w:rFonts w:asciiTheme="majorHAnsi" w:hAnsiTheme="majorHAnsi"/>
          <w:lang w:val="sr-Latn-BA"/>
        </w:rPr>
        <w:t>Ocjena efikasnosti projekata rekonstrukcije i modernizacije</w:t>
      </w:r>
    </w:p>
    <w:p w:rsidR="00DD7FC7" w:rsidRDefault="00DD7FC7" w:rsidP="00234C6E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sr-Latn-BA"/>
        </w:rPr>
      </w:pPr>
      <w:r>
        <w:rPr>
          <w:rFonts w:asciiTheme="majorHAnsi" w:hAnsiTheme="majorHAnsi"/>
          <w:lang w:val="sr-Latn-BA"/>
        </w:rPr>
        <w:t>Simulacioni pristup ocjeni projekata (Monte Karlo simulacija)</w:t>
      </w:r>
    </w:p>
    <w:p w:rsidR="00DD7FC7" w:rsidRDefault="00DD7FC7" w:rsidP="00234C6E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sr-Latn-BA"/>
        </w:rPr>
      </w:pPr>
      <w:r>
        <w:rPr>
          <w:rFonts w:asciiTheme="majorHAnsi" w:hAnsiTheme="majorHAnsi"/>
          <w:lang w:val="sr-Latn-BA"/>
        </w:rPr>
        <w:t>Osnovni kriterijumi društveno-ekonomske opravdanosti projekata</w:t>
      </w:r>
    </w:p>
    <w:p w:rsidR="00DD7FC7" w:rsidRDefault="00DD7FC7" w:rsidP="00234C6E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sr-Latn-BA"/>
        </w:rPr>
      </w:pPr>
      <w:r>
        <w:rPr>
          <w:rFonts w:asciiTheme="majorHAnsi" w:hAnsiTheme="majorHAnsi"/>
          <w:lang w:val="sr-Latn-BA"/>
        </w:rPr>
        <w:t>Dodatni kriterijumi društveno-ekonomske opravdanosti projekata</w:t>
      </w:r>
    </w:p>
    <w:p w:rsidR="00DD7FC7" w:rsidRDefault="00DD7FC7" w:rsidP="00234C6E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sr-Latn-BA"/>
        </w:rPr>
      </w:pPr>
      <w:r>
        <w:rPr>
          <w:rFonts w:asciiTheme="majorHAnsi" w:hAnsiTheme="majorHAnsi"/>
          <w:lang w:val="sr-Latn-BA"/>
        </w:rPr>
        <w:t>Finansiranje investicionih projekata</w:t>
      </w:r>
    </w:p>
    <w:p w:rsidR="00DD7FC7" w:rsidRDefault="00DD7FC7" w:rsidP="00234C6E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sr-Latn-BA"/>
        </w:rPr>
      </w:pPr>
      <w:r>
        <w:rPr>
          <w:rFonts w:asciiTheme="majorHAnsi" w:hAnsiTheme="majorHAnsi"/>
          <w:lang w:val="sr-Latn-BA"/>
        </w:rPr>
        <w:t>Pravila finansiranja projekata</w:t>
      </w:r>
    </w:p>
    <w:p w:rsidR="00DD7FC7" w:rsidRDefault="00E256D9" w:rsidP="00234C6E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sr-Latn-BA"/>
        </w:rPr>
      </w:pPr>
      <w:r>
        <w:rPr>
          <w:rFonts w:asciiTheme="majorHAnsi" w:hAnsiTheme="majorHAnsi"/>
          <w:lang w:val="sr-Latn-BA"/>
        </w:rPr>
        <w:t>Problemi izbora načina finansiranja projekata</w:t>
      </w:r>
    </w:p>
    <w:p w:rsidR="00E256D9" w:rsidRDefault="00E256D9" w:rsidP="00234C6E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sr-Latn-BA"/>
        </w:rPr>
      </w:pPr>
      <w:r>
        <w:rPr>
          <w:rFonts w:asciiTheme="majorHAnsi" w:hAnsiTheme="majorHAnsi"/>
          <w:lang w:val="sr-Latn-BA"/>
        </w:rPr>
        <w:t>Samofinansiranje investicija</w:t>
      </w:r>
    </w:p>
    <w:p w:rsidR="00E256D9" w:rsidRDefault="00E256D9" w:rsidP="00234C6E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sr-Latn-BA"/>
        </w:rPr>
      </w:pPr>
      <w:r>
        <w:rPr>
          <w:rFonts w:asciiTheme="majorHAnsi" w:hAnsiTheme="majorHAnsi"/>
          <w:lang w:val="sr-Latn-BA"/>
        </w:rPr>
        <w:t>Finansiranje projekata pomoću kredita</w:t>
      </w:r>
    </w:p>
    <w:p w:rsidR="00E256D9" w:rsidRDefault="00E256D9" w:rsidP="00E256D9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sr-Latn-BA"/>
        </w:rPr>
      </w:pPr>
      <w:r>
        <w:rPr>
          <w:rFonts w:asciiTheme="majorHAnsi" w:hAnsiTheme="majorHAnsi"/>
          <w:lang w:val="sr-Latn-BA"/>
        </w:rPr>
        <w:t>Finansiranje projekata pomoću obveznica</w:t>
      </w:r>
    </w:p>
    <w:p w:rsidR="00DD7FC7" w:rsidRPr="00E256D9" w:rsidRDefault="00E256D9" w:rsidP="00E256D9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sr-Latn-BA"/>
        </w:rPr>
      </w:pPr>
      <w:r>
        <w:rPr>
          <w:rFonts w:asciiTheme="majorHAnsi" w:hAnsiTheme="majorHAnsi"/>
          <w:lang w:val="sr-Latn-BA"/>
        </w:rPr>
        <w:t>Finansiranje projekata pomoću akcija</w:t>
      </w:r>
    </w:p>
    <w:p w:rsidR="00E256D9" w:rsidRDefault="00E256D9" w:rsidP="00E256D9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sr-Latn-BA"/>
        </w:rPr>
      </w:pPr>
      <w:r>
        <w:rPr>
          <w:rFonts w:asciiTheme="majorHAnsi" w:hAnsiTheme="majorHAnsi"/>
          <w:lang w:val="sr-Latn-BA"/>
        </w:rPr>
        <w:t>Ostali izvori finansiranja projekata</w:t>
      </w:r>
    </w:p>
    <w:p w:rsidR="00E256D9" w:rsidRDefault="00E256D9" w:rsidP="00E256D9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sr-Latn-BA"/>
        </w:rPr>
      </w:pPr>
      <w:r>
        <w:rPr>
          <w:rFonts w:asciiTheme="majorHAnsi" w:hAnsiTheme="majorHAnsi"/>
          <w:lang w:val="sr-Latn-BA"/>
        </w:rPr>
        <w:t>Faktori koji utiču na izbor izvora finansiranja projekata</w:t>
      </w:r>
    </w:p>
    <w:p w:rsidR="00E256D9" w:rsidRDefault="00E256D9" w:rsidP="00E256D9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sr-Latn-BA"/>
        </w:rPr>
      </w:pPr>
      <w:r>
        <w:rPr>
          <w:rFonts w:asciiTheme="majorHAnsi" w:hAnsiTheme="majorHAnsi"/>
          <w:lang w:val="sr-Latn-BA"/>
        </w:rPr>
        <w:t>Model optimalne strukture finansiranja investicionih projekata</w:t>
      </w:r>
    </w:p>
    <w:p w:rsidR="00E256D9" w:rsidRDefault="00E256D9" w:rsidP="00E256D9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sr-Latn-BA"/>
        </w:rPr>
      </w:pPr>
      <w:r>
        <w:rPr>
          <w:rFonts w:asciiTheme="majorHAnsi" w:hAnsiTheme="majorHAnsi"/>
          <w:lang w:val="sr-Latn-BA"/>
        </w:rPr>
        <w:t>Vrste rizika preduzetničkog projekta</w:t>
      </w:r>
    </w:p>
    <w:p w:rsidR="00E256D9" w:rsidRDefault="00B74237" w:rsidP="00E256D9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sr-Latn-BA"/>
        </w:rPr>
      </w:pPr>
      <w:r>
        <w:rPr>
          <w:rFonts w:asciiTheme="majorHAnsi" w:hAnsiTheme="majorHAnsi"/>
          <w:lang w:val="sr-Latn-BA"/>
        </w:rPr>
        <w:t>Faze upravaljanja rizikom projekta</w:t>
      </w:r>
    </w:p>
    <w:p w:rsidR="00B74237" w:rsidRDefault="00B74237" w:rsidP="00E256D9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sr-Latn-BA"/>
        </w:rPr>
      </w:pPr>
      <w:r>
        <w:rPr>
          <w:rFonts w:asciiTheme="majorHAnsi" w:hAnsiTheme="majorHAnsi"/>
          <w:lang w:val="sr-Latn-BA"/>
        </w:rPr>
        <w:t>Model, tehnike i instrumenti upravljanja rizikom projekta</w:t>
      </w:r>
    </w:p>
    <w:p w:rsidR="00B74237" w:rsidRDefault="00B74237" w:rsidP="00E256D9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sr-Latn-BA"/>
        </w:rPr>
      </w:pPr>
      <w:r>
        <w:rPr>
          <w:rFonts w:asciiTheme="majorHAnsi" w:hAnsiTheme="majorHAnsi"/>
          <w:lang w:val="sr-Latn-BA"/>
        </w:rPr>
        <w:t>Kvantifikacija rizika projekta (određivanje kompozitnog rizika zemlje)</w:t>
      </w:r>
    </w:p>
    <w:p w:rsidR="00B74237" w:rsidRDefault="00B74237" w:rsidP="00B74237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sr-Latn-BA"/>
        </w:rPr>
      </w:pPr>
      <w:r>
        <w:rPr>
          <w:rFonts w:asciiTheme="majorHAnsi" w:hAnsiTheme="majorHAnsi"/>
          <w:lang w:val="sr-Latn-BA"/>
        </w:rPr>
        <w:t xml:space="preserve"> Kvantifikacija rizika projekta (određivanje diskontne stope projekta)</w:t>
      </w:r>
    </w:p>
    <w:p w:rsidR="00B74237" w:rsidRDefault="00B74237" w:rsidP="00E256D9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sr-Latn-BA"/>
        </w:rPr>
      </w:pPr>
      <w:r>
        <w:rPr>
          <w:rFonts w:asciiTheme="majorHAnsi" w:hAnsiTheme="majorHAnsi"/>
          <w:lang w:val="sr-Latn-BA"/>
        </w:rPr>
        <w:t>Procjena vrijednosti preduzeća</w:t>
      </w:r>
    </w:p>
    <w:p w:rsidR="00B74237" w:rsidRDefault="00B74237" w:rsidP="00E256D9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sr-Latn-BA"/>
        </w:rPr>
      </w:pPr>
      <w:r>
        <w:rPr>
          <w:rFonts w:asciiTheme="majorHAnsi" w:hAnsiTheme="majorHAnsi"/>
          <w:lang w:val="sr-Latn-BA"/>
        </w:rPr>
        <w:t>Definicije vrijednosti preduzeća</w:t>
      </w:r>
    </w:p>
    <w:p w:rsidR="00B74237" w:rsidRDefault="00B74237" w:rsidP="00E256D9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sr-Latn-BA"/>
        </w:rPr>
      </w:pPr>
      <w:r>
        <w:rPr>
          <w:rFonts w:asciiTheme="majorHAnsi" w:hAnsiTheme="majorHAnsi"/>
          <w:lang w:val="sr-Latn-BA"/>
        </w:rPr>
        <w:t xml:space="preserve">Pristupi u procjeni vrijednosti preduzeća- troškovni </w:t>
      </w:r>
    </w:p>
    <w:p w:rsidR="00B74237" w:rsidRDefault="00B74237" w:rsidP="00B74237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sr-Latn-BA"/>
        </w:rPr>
      </w:pPr>
      <w:r>
        <w:rPr>
          <w:rFonts w:asciiTheme="majorHAnsi" w:hAnsiTheme="majorHAnsi"/>
          <w:lang w:val="sr-Latn-BA"/>
        </w:rPr>
        <w:t xml:space="preserve">Pristupi u procjeni vrijednosti preduzeća- tržišni </w:t>
      </w:r>
    </w:p>
    <w:p w:rsidR="00B74237" w:rsidRDefault="00B74237" w:rsidP="00B74237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sr-Latn-BA"/>
        </w:rPr>
      </w:pPr>
      <w:r>
        <w:rPr>
          <w:rFonts w:asciiTheme="majorHAnsi" w:hAnsiTheme="majorHAnsi"/>
          <w:lang w:val="sr-Latn-BA"/>
        </w:rPr>
        <w:t>Pristupi u procjeni vrijednosti preduzeća- prinosni</w:t>
      </w:r>
    </w:p>
    <w:p w:rsidR="00F130F7" w:rsidRDefault="00F130F7" w:rsidP="00B74237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sr-Latn-BA"/>
        </w:rPr>
      </w:pPr>
      <w:r>
        <w:rPr>
          <w:rFonts w:asciiTheme="majorHAnsi" w:hAnsiTheme="majorHAnsi"/>
          <w:lang w:val="sr-Latn-BA"/>
        </w:rPr>
        <w:t>Model strategijske primjene koncepta upravljanja projektima i rizicima na projektu</w:t>
      </w:r>
    </w:p>
    <w:p w:rsidR="00F130F7" w:rsidRDefault="00F130F7" w:rsidP="00B74237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lang w:val="sr-Latn-BA"/>
        </w:rPr>
      </w:pPr>
      <w:r>
        <w:rPr>
          <w:rFonts w:asciiTheme="majorHAnsi" w:hAnsiTheme="majorHAnsi"/>
          <w:lang w:val="sr-Latn-BA"/>
        </w:rPr>
        <w:t>Rezultati istraživanja načina donošenja investicionih odluka u praksi naših preduzeća.</w:t>
      </w:r>
    </w:p>
    <w:p w:rsidR="00D35A21" w:rsidRDefault="00D35A21" w:rsidP="00D35A21">
      <w:pPr>
        <w:spacing w:after="0" w:line="240" w:lineRule="auto"/>
        <w:jc w:val="both"/>
        <w:rPr>
          <w:rFonts w:asciiTheme="majorHAnsi" w:hAnsiTheme="majorHAnsi"/>
          <w:sz w:val="24"/>
          <w:szCs w:val="24"/>
          <w:lang w:val="sr-Latn-BA"/>
        </w:rPr>
      </w:pPr>
    </w:p>
    <w:p w:rsidR="00F130F7" w:rsidRDefault="00F130F7" w:rsidP="00D35A21">
      <w:pPr>
        <w:spacing w:after="0" w:line="240" w:lineRule="auto"/>
        <w:jc w:val="both"/>
        <w:rPr>
          <w:rFonts w:asciiTheme="majorHAnsi" w:hAnsiTheme="majorHAnsi"/>
          <w:sz w:val="24"/>
          <w:szCs w:val="24"/>
          <w:lang w:val="sr-Latn-BA"/>
        </w:rPr>
      </w:pPr>
      <w:r w:rsidRPr="00F130F7">
        <w:rPr>
          <w:rFonts w:asciiTheme="majorHAnsi" w:hAnsiTheme="majorHAnsi"/>
          <w:b/>
          <w:sz w:val="24"/>
          <w:szCs w:val="24"/>
          <w:lang w:val="sr-Latn-BA"/>
        </w:rPr>
        <w:t>Literatura:</w:t>
      </w:r>
      <w:r>
        <w:rPr>
          <w:rFonts w:asciiTheme="majorHAnsi" w:hAnsiTheme="majorHAnsi"/>
          <w:sz w:val="24"/>
          <w:szCs w:val="24"/>
          <w:lang w:val="sr-Latn-BA"/>
        </w:rPr>
        <w:t xml:space="preserve"> </w:t>
      </w:r>
    </w:p>
    <w:p w:rsidR="00F130F7" w:rsidRDefault="00F130F7" w:rsidP="00D35A21">
      <w:pPr>
        <w:spacing w:after="0" w:line="240" w:lineRule="auto"/>
        <w:jc w:val="both"/>
        <w:rPr>
          <w:rFonts w:asciiTheme="majorHAnsi" w:hAnsiTheme="majorHAnsi"/>
          <w:sz w:val="24"/>
          <w:szCs w:val="24"/>
          <w:lang w:val="sr-Latn-BA"/>
        </w:rPr>
      </w:pPr>
    </w:p>
    <w:p w:rsidR="00F130F7" w:rsidRDefault="00F130F7" w:rsidP="00D35A21">
      <w:pPr>
        <w:spacing w:after="0" w:line="240" w:lineRule="auto"/>
        <w:jc w:val="both"/>
        <w:rPr>
          <w:rFonts w:asciiTheme="majorHAnsi" w:hAnsiTheme="majorHAnsi"/>
          <w:sz w:val="24"/>
          <w:szCs w:val="24"/>
          <w:lang w:val="sr-Latn-BA"/>
        </w:rPr>
      </w:pPr>
      <w:r>
        <w:rPr>
          <w:rFonts w:asciiTheme="majorHAnsi" w:hAnsiTheme="majorHAnsi"/>
          <w:sz w:val="24"/>
          <w:szCs w:val="24"/>
          <w:lang w:val="sr-Latn-BA"/>
        </w:rPr>
        <w:t>Vučenović, S.:</w:t>
      </w:r>
      <w:r w:rsidRPr="00F130F7">
        <w:rPr>
          <w:rFonts w:asciiTheme="majorHAnsi" w:hAnsiTheme="majorHAnsi"/>
          <w:i/>
          <w:sz w:val="24"/>
          <w:szCs w:val="24"/>
          <w:lang w:val="sr-Latn-BA"/>
        </w:rPr>
        <w:t>Upravljanje inveticionim projektima,</w:t>
      </w:r>
      <w:r>
        <w:rPr>
          <w:rFonts w:asciiTheme="majorHAnsi" w:hAnsiTheme="majorHAnsi"/>
          <w:sz w:val="24"/>
          <w:szCs w:val="24"/>
          <w:lang w:val="sr-Latn-BA"/>
        </w:rPr>
        <w:t xml:space="preserve"> Ekonomski fakultet Banja Luka, 2017.</w:t>
      </w:r>
    </w:p>
    <w:p w:rsidR="00F130F7" w:rsidRDefault="00F130F7" w:rsidP="00D35A21">
      <w:pPr>
        <w:spacing w:after="0" w:line="240" w:lineRule="auto"/>
        <w:jc w:val="both"/>
        <w:rPr>
          <w:rFonts w:asciiTheme="majorHAnsi" w:hAnsiTheme="majorHAnsi"/>
          <w:sz w:val="24"/>
          <w:szCs w:val="24"/>
          <w:lang w:val="sr-Latn-BA"/>
        </w:rPr>
      </w:pPr>
    </w:p>
    <w:p w:rsidR="00D35A21" w:rsidRDefault="00F130F7" w:rsidP="00D35A21">
      <w:pPr>
        <w:spacing w:after="0" w:line="240" w:lineRule="auto"/>
        <w:jc w:val="both"/>
        <w:rPr>
          <w:rFonts w:asciiTheme="majorHAnsi" w:hAnsiTheme="majorHAnsi"/>
          <w:sz w:val="24"/>
          <w:szCs w:val="24"/>
          <w:lang w:val="sr-Latn-BA"/>
        </w:rPr>
      </w:pPr>
      <w:r>
        <w:rPr>
          <w:rFonts w:asciiTheme="majorHAnsi" w:hAnsiTheme="majorHAnsi"/>
          <w:sz w:val="24"/>
          <w:szCs w:val="24"/>
          <w:lang w:val="sr-Latn-BA"/>
        </w:rPr>
        <w:t>Banja Luka, januar 2018.</w:t>
      </w:r>
    </w:p>
    <w:p w:rsidR="00F130F7" w:rsidRPr="00D35A21" w:rsidRDefault="00F130F7" w:rsidP="00F130F7">
      <w:pPr>
        <w:spacing w:after="0" w:line="240" w:lineRule="auto"/>
        <w:jc w:val="right"/>
        <w:rPr>
          <w:rFonts w:asciiTheme="majorHAnsi" w:hAnsiTheme="majorHAnsi"/>
          <w:sz w:val="24"/>
          <w:szCs w:val="24"/>
          <w:lang w:val="sr-Latn-BA"/>
        </w:rPr>
      </w:pPr>
      <w:r>
        <w:rPr>
          <w:rFonts w:asciiTheme="majorHAnsi" w:hAnsiTheme="majorHAnsi"/>
          <w:sz w:val="24"/>
          <w:szCs w:val="24"/>
          <w:lang w:val="sr-Latn-BA"/>
        </w:rPr>
        <w:t>Doc. dr Saša Vučenović</w:t>
      </w:r>
    </w:p>
    <w:sectPr w:rsidR="00F130F7" w:rsidRPr="00D35A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F5CC4"/>
    <w:multiLevelType w:val="hybridMultilevel"/>
    <w:tmpl w:val="2E749DF6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3D2858"/>
    <w:multiLevelType w:val="hybridMultilevel"/>
    <w:tmpl w:val="C5B2CA88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A21"/>
    <w:rsid w:val="00234C6E"/>
    <w:rsid w:val="00321330"/>
    <w:rsid w:val="00671D63"/>
    <w:rsid w:val="009D3AD3"/>
    <w:rsid w:val="00B74237"/>
    <w:rsid w:val="00C56467"/>
    <w:rsid w:val="00D35A21"/>
    <w:rsid w:val="00D45AE9"/>
    <w:rsid w:val="00D96BB0"/>
    <w:rsid w:val="00DD7FC7"/>
    <w:rsid w:val="00E256D9"/>
    <w:rsid w:val="00E54259"/>
    <w:rsid w:val="00F130F7"/>
    <w:rsid w:val="00FC6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D1B71A-E849-4E53-A15B-0BA4FAC36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r-Latn-B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330"/>
    <w:pPr>
      <w:spacing w:after="200" w:line="276" w:lineRule="auto"/>
    </w:pPr>
    <w:rPr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qFormat/>
    <w:rsid w:val="00321330"/>
    <w:pPr>
      <w:keepNext/>
      <w:snapToGrid w:val="0"/>
      <w:spacing w:before="240" w:after="60" w:line="240" w:lineRule="auto"/>
      <w:outlineLvl w:val="0"/>
    </w:pPr>
    <w:rPr>
      <w:rFonts w:ascii="Arial" w:eastAsia="Arial Unicode MS" w:hAnsi="Arial"/>
      <w:b/>
      <w:kern w:val="28"/>
      <w:sz w:val="28"/>
      <w:szCs w:val="20"/>
      <w:lang w:val="en-GB"/>
    </w:rPr>
  </w:style>
  <w:style w:type="paragraph" w:styleId="Heading2">
    <w:name w:val="heading 2"/>
    <w:basedOn w:val="Normal"/>
    <w:next w:val="Normal"/>
    <w:link w:val="Heading2Char"/>
    <w:qFormat/>
    <w:rsid w:val="00321330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hr-HR" w:eastAsia="hr-HR"/>
    </w:rPr>
  </w:style>
  <w:style w:type="paragraph" w:styleId="Heading3">
    <w:name w:val="heading 3"/>
    <w:basedOn w:val="Normal"/>
    <w:next w:val="Normal"/>
    <w:link w:val="Heading3Char"/>
    <w:qFormat/>
    <w:rsid w:val="00321330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hr-HR" w:eastAsia="hr-HR"/>
    </w:rPr>
  </w:style>
  <w:style w:type="paragraph" w:styleId="Heading5">
    <w:name w:val="heading 5"/>
    <w:basedOn w:val="Normal"/>
    <w:next w:val="Normal"/>
    <w:link w:val="Heading5Char"/>
    <w:qFormat/>
    <w:rsid w:val="00321330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hr-HR" w:eastAsia="hr-HR"/>
    </w:rPr>
  </w:style>
  <w:style w:type="paragraph" w:styleId="Heading7">
    <w:name w:val="heading 7"/>
    <w:basedOn w:val="Normal"/>
    <w:next w:val="Normal"/>
    <w:link w:val="Heading7Char"/>
    <w:qFormat/>
    <w:rsid w:val="00321330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Heading8">
    <w:name w:val="heading 8"/>
    <w:basedOn w:val="Normal"/>
    <w:next w:val="Normal"/>
    <w:link w:val="Heading8Char"/>
    <w:qFormat/>
    <w:rsid w:val="00321330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321330"/>
    <w:rPr>
      <w:rFonts w:ascii="Arial" w:eastAsia="Arial Unicode MS" w:hAnsi="Arial"/>
      <w:b/>
      <w:kern w:val="28"/>
      <w:sz w:val="28"/>
      <w:lang w:val="en-GB"/>
    </w:rPr>
  </w:style>
  <w:style w:type="character" w:customStyle="1" w:styleId="Heading2Char">
    <w:name w:val="Heading 2 Char"/>
    <w:link w:val="Heading2"/>
    <w:rsid w:val="00321330"/>
    <w:rPr>
      <w:rFonts w:ascii="Arial" w:eastAsia="Times New Roman" w:hAnsi="Arial" w:cs="Arial"/>
      <w:b/>
      <w:bCs/>
      <w:i/>
      <w:iCs/>
      <w:sz w:val="28"/>
      <w:szCs w:val="28"/>
      <w:lang w:val="hr-HR" w:eastAsia="hr-HR"/>
    </w:rPr>
  </w:style>
  <w:style w:type="character" w:customStyle="1" w:styleId="Heading3Char">
    <w:name w:val="Heading 3 Char"/>
    <w:link w:val="Heading3"/>
    <w:rsid w:val="00321330"/>
    <w:rPr>
      <w:rFonts w:ascii="Arial" w:eastAsia="Times New Roman" w:hAnsi="Arial"/>
      <w:b/>
      <w:bCs/>
      <w:sz w:val="26"/>
      <w:szCs w:val="26"/>
      <w:lang w:val="hr-HR" w:eastAsia="hr-HR"/>
    </w:rPr>
  </w:style>
  <w:style w:type="character" w:customStyle="1" w:styleId="Heading5Char">
    <w:name w:val="Heading 5 Char"/>
    <w:link w:val="Heading5"/>
    <w:rsid w:val="00321330"/>
    <w:rPr>
      <w:rFonts w:ascii="Times New Roman" w:eastAsia="Times New Roman" w:hAnsi="Times New Roman"/>
      <w:b/>
      <w:bCs/>
      <w:i/>
      <w:iCs/>
      <w:sz w:val="26"/>
      <w:szCs w:val="26"/>
      <w:lang w:val="hr-HR" w:eastAsia="hr-HR"/>
    </w:rPr>
  </w:style>
  <w:style w:type="character" w:customStyle="1" w:styleId="Heading7Char">
    <w:name w:val="Heading 7 Char"/>
    <w:link w:val="Heading7"/>
    <w:rsid w:val="00321330"/>
    <w:rPr>
      <w:rFonts w:ascii="Times New Roman" w:eastAsia="Times New Roman" w:hAnsi="Times New Roman"/>
      <w:sz w:val="24"/>
      <w:szCs w:val="24"/>
      <w:lang w:val="hr-HR" w:eastAsia="hr-HR"/>
    </w:rPr>
  </w:style>
  <w:style w:type="character" w:customStyle="1" w:styleId="Heading8Char">
    <w:name w:val="Heading 8 Char"/>
    <w:link w:val="Heading8"/>
    <w:rsid w:val="00321330"/>
    <w:rPr>
      <w:rFonts w:ascii="Times New Roman" w:eastAsia="Times New Roman" w:hAnsi="Times New Roman"/>
      <w:i/>
      <w:iCs/>
      <w:sz w:val="24"/>
      <w:szCs w:val="24"/>
      <w:lang w:val="hr-HR" w:eastAsia="hr-HR"/>
    </w:rPr>
  </w:style>
  <w:style w:type="paragraph" w:styleId="ListParagraph">
    <w:name w:val="List Paragraph"/>
    <w:basedOn w:val="Normal"/>
    <w:uiPriority w:val="34"/>
    <w:qFormat/>
    <w:rsid w:val="00321330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Sasa</dc:creator>
  <cp:lastModifiedBy>sasa.vucenovic</cp:lastModifiedBy>
  <cp:revision>3</cp:revision>
  <dcterms:created xsi:type="dcterms:W3CDTF">2018-01-08T07:16:00Z</dcterms:created>
  <dcterms:modified xsi:type="dcterms:W3CDTF">2018-01-08T08:04:00Z</dcterms:modified>
</cp:coreProperties>
</file>