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79" w:rsidRPr="00377E0C" w:rsidRDefault="0073538A" w:rsidP="0073538A">
      <w:pPr>
        <w:tabs>
          <w:tab w:val="left" w:pos="54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377E0C">
        <w:rPr>
          <w:rFonts w:ascii="Times New Roman" w:hAnsi="Times New Roman"/>
          <w:b/>
          <w:sz w:val="24"/>
          <w:szCs w:val="24"/>
          <w:lang w:val="sr-Cyrl-BA"/>
        </w:rPr>
        <w:t>Испитна питања из Економско-математичких модела и метода</w:t>
      </w:r>
      <w:r w:rsidR="00C96527" w:rsidRPr="00377E0C">
        <w:rPr>
          <w:rFonts w:ascii="Times New Roman" w:hAnsi="Times New Roman"/>
          <w:b/>
          <w:sz w:val="24"/>
          <w:szCs w:val="24"/>
          <w:lang w:val="sr-Cyrl-BA"/>
        </w:rPr>
        <w:t xml:space="preserve"> 2023</w:t>
      </w:r>
    </w:p>
    <w:p w:rsidR="00C96527" w:rsidRPr="00377E0C" w:rsidRDefault="00C96527" w:rsidP="00C96527">
      <w:pPr>
        <w:tabs>
          <w:tab w:val="left" w:pos="54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 w:rsidRPr="00377E0C">
        <w:rPr>
          <w:rFonts w:ascii="Times New Roman" w:hAnsi="Times New Roman"/>
          <w:b/>
          <w:sz w:val="24"/>
          <w:szCs w:val="24"/>
          <w:lang w:val="sr-Cyrl-BA"/>
        </w:rPr>
        <w:t>Смјер: Пословна информатика</w:t>
      </w:r>
    </w:p>
    <w:p w:rsidR="0073538A" w:rsidRDefault="0073538A" w:rsidP="0073538A">
      <w:pPr>
        <w:tabs>
          <w:tab w:val="left" w:pos="54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:rsidR="008E4101" w:rsidRPr="008E4101" w:rsidRDefault="0005281F" w:rsidP="008E4101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  <w:lang w:val="sr-Cyrl-BA"/>
        </w:rPr>
        <w:t>Економски модели (појам, елементи и врсте модела</w:t>
      </w:r>
      <w:r w:rsidR="0073538A">
        <w:rPr>
          <w:sz w:val="24"/>
          <w:szCs w:val="24"/>
          <w:lang w:val="sr-Cyrl-BA"/>
        </w:rPr>
        <w:t>)</w:t>
      </w:r>
      <w:r w:rsidR="00C96527">
        <w:rPr>
          <w:sz w:val="24"/>
          <w:szCs w:val="24"/>
          <w:lang w:val="sr-Cyrl-BA"/>
        </w:rPr>
        <w:t>.</w:t>
      </w:r>
    </w:p>
    <w:p w:rsidR="008E4101" w:rsidRPr="008E4101" w:rsidRDefault="0073538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Појам и пр</w:t>
      </w:r>
      <w:r w:rsidR="0005281F">
        <w:rPr>
          <w:sz w:val="24"/>
          <w:szCs w:val="24"/>
          <w:lang w:val="sr-Cyrl-BA"/>
        </w:rPr>
        <w:t>имјена линеарног програмирања (ЛП</w:t>
      </w:r>
      <w:r>
        <w:rPr>
          <w:sz w:val="24"/>
          <w:szCs w:val="24"/>
          <w:lang w:val="sr-Cyrl-BA"/>
        </w:rPr>
        <w:t>)</w:t>
      </w:r>
      <w:r w:rsidR="00C96527">
        <w:rPr>
          <w:sz w:val="24"/>
          <w:szCs w:val="24"/>
          <w:lang w:val="sr-Cyrl-BA"/>
        </w:rPr>
        <w:t>.</w:t>
      </w:r>
    </w:p>
    <w:p w:rsidR="0073538A" w:rsidRPr="0073538A" w:rsidRDefault="0073538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О</w:t>
      </w:r>
      <w:r w:rsidR="0005281F">
        <w:rPr>
          <w:sz w:val="24"/>
          <w:szCs w:val="24"/>
          <w:lang w:val="sr-Cyrl-BA"/>
        </w:rPr>
        <w:t>пшти облик модела ЛП (</w:t>
      </w:r>
      <w:r>
        <w:rPr>
          <w:sz w:val="24"/>
          <w:szCs w:val="24"/>
          <w:lang w:val="sr-Cyrl-BA"/>
        </w:rPr>
        <w:t>стандардни и канонски о</w:t>
      </w:r>
      <w:r w:rsidR="0005281F">
        <w:rPr>
          <w:sz w:val="24"/>
          <w:szCs w:val="24"/>
          <w:lang w:val="sr-Cyrl-BA"/>
        </w:rPr>
        <w:t>блик; скаларни и матрични облик</w:t>
      </w:r>
      <w:r>
        <w:rPr>
          <w:sz w:val="24"/>
          <w:szCs w:val="24"/>
          <w:lang w:val="sr-Cyrl-BA"/>
        </w:rPr>
        <w:t>)</w:t>
      </w:r>
      <w:r w:rsidR="00C96527">
        <w:rPr>
          <w:sz w:val="24"/>
          <w:szCs w:val="24"/>
          <w:lang w:val="sr-Cyrl-BA"/>
        </w:rPr>
        <w:t>.</w:t>
      </w:r>
    </w:p>
    <w:p w:rsidR="0073538A" w:rsidRPr="00311347" w:rsidRDefault="0073538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Услови које мора испунити</w:t>
      </w:r>
      <w:r w:rsidR="00311347">
        <w:rPr>
          <w:sz w:val="24"/>
          <w:szCs w:val="24"/>
          <w:lang w:val="sr-Cyrl-BA"/>
        </w:rPr>
        <w:t xml:space="preserve"> један проблем да би се могао рјешавати помоћу метода ЛП</w:t>
      </w:r>
      <w:r w:rsidR="00C96527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Општи облик рјешења  модела ЛП у 1. и 2. итерацији</w:t>
      </w:r>
      <w:r w:rsidR="00377E0C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Трансформација елемената помоћу симплекс методе у прелазу из једне у другу итерацију</w:t>
      </w:r>
      <w:r w:rsidR="00377E0C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Врсте рјешења модела ЛП</w:t>
      </w:r>
      <w:r w:rsidR="00377E0C">
        <w:rPr>
          <w:sz w:val="24"/>
          <w:szCs w:val="24"/>
          <w:lang w:val="sr-Cyrl-BA"/>
        </w:rPr>
        <w:t>.</w:t>
      </w:r>
    </w:p>
    <w:p w:rsidR="00311347" w:rsidRPr="001117A0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 w:rsidRPr="001117A0">
        <w:rPr>
          <w:sz w:val="24"/>
          <w:szCs w:val="24"/>
          <w:lang w:val="sr-Cyrl-BA"/>
        </w:rPr>
        <w:t>Доказати теорему: Скуп свих могућих рјешења модела ЛП је конвексан скуп</w:t>
      </w:r>
      <w:r w:rsidR="00E55857" w:rsidRPr="001117A0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Навести и доказати теорему о екстремној вриједности функције циља модела ЛП</w:t>
      </w:r>
    </w:p>
    <w:p w:rsidR="00311347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sr-Cyrl-BA"/>
        </w:rPr>
        <w:t>*</w:t>
      </w:r>
      <w:r w:rsidR="00311347" w:rsidRPr="001117A0">
        <w:rPr>
          <w:i/>
          <w:sz w:val="24"/>
          <w:szCs w:val="24"/>
          <w:lang w:val="sr-Cyrl-BA"/>
        </w:rPr>
        <w:t xml:space="preserve">Доказати теорему: Ако постоји т линеарно независних вектора </w:t>
      </w:r>
      <w:r w:rsidR="00E55857" w:rsidRPr="001117A0">
        <w:rPr>
          <w:i/>
          <w:sz w:val="24"/>
          <w:szCs w:val="24"/>
          <w:lang w:val="sr-Cyrl-BA"/>
        </w:rPr>
        <w:t xml:space="preserve">таквих да је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А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ј</m:t>
            </m:r>
          </m:sub>
        </m:sSub>
      </m:oMath>
      <w:r w:rsidR="00B71444" w:rsidRPr="001117A0">
        <w:rPr>
          <w:i/>
          <w:sz w:val="24"/>
          <w:szCs w:val="24"/>
          <w:lang w:val="sr-Cyrl-BA"/>
        </w:rPr>
        <w:t xml:space="preserve"> </w:t>
      </w:r>
      <w:r w:rsidR="007456CE" w:rsidRPr="001117A0">
        <w:rPr>
          <w:i/>
          <w:sz w:val="24"/>
          <w:szCs w:val="24"/>
          <w:lang w:val="sr-Cyrl-BA"/>
        </w:rPr>
        <w:t>, таквих да</w:t>
      </w:r>
      <w:r w:rsidR="00E55857" w:rsidRPr="001117A0">
        <w:rPr>
          <w:i/>
          <w:sz w:val="24"/>
          <w:szCs w:val="24"/>
          <w:lang w:val="sr-Cyrl-BA"/>
        </w:rPr>
        <w:t xml:space="preserve"> је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ј=1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sr-Cyrl-BA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≠</m:t>
            </m:r>
          </m:e>
        </m:nary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А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ј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j</m:t>
            </m:r>
          </m:sub>
        </m:sSub>
        <m:r>
          <w:rPr>
            <w:rFonts w:ascii="Cambria Math" w:hAnsi="Cambria Math"/>
            <w:sz w:val="24"/>
            <w:szCs w:val="24"/>
            <w:lang w:val="sr-Cyrl-BA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sr-Cyrl-BA"/>
          </w:rPr>
          <m:t xml:space="preserve"> , </m:t>
        </m:r>
      </m:oMath>
      <w:r w:rsidR="007456CE" w:rsidRPr="001117A0">
        <w:rPr>
          <w:i/>
          <w:sz w:val="24"/>
          <w:szCs w:val="24"/>
        </w:rPr>
        <w:t xml:space="preserve">tада је </w:t>
      </w:r>
      <w:r w:rsidR="00E55857" w:rsidRPr="001117A0">
        <w:rPr>
          <w:i/>
          <w:sz w:val="24"/>
          <w:szCs w:val="24"/>
          <w:lang w:val="sr-Cyrl-BA"/>
        </w:rPr>
        <w:t xml:space="preserve">тачка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</m:acc>
      </m:oMath>
      <w:r w:rsidR="007456CE" w:rsidRPr="001117A0">
        <w:rPr>
          <w:i/>
          <w:sz w:val="24"/>
          <w:szCs w:val="24"/>
          <w:lang w:val="sr-Cyrl-BA"/>
        </w:rPr>
        <w:t xml:space="preserve">  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,0,0,…,0</m:t>
            </m:r>
          </m:e>
        </m:d>
      </m:oMath>
      <w:r w:rsidR="007456CE" w:rsidRPr="001117A0">
        <w:rPr>
          <w:i/>
          <w:sz w:val="24"/>
          <w:szCs w:val="24"/>
          <w:lang w:val="sr-Cyrl-BA"/>
        </w:rPr>
        <w:t xml:space="preserve"> </w:t>
      </w:r>
      <w:r w:rsidR="00E55857" w:rsidRPr="001117A0">
        <w:rPr>
          <w:i/>
          <w:sz w:val="24"/>
          <w:szCs w:val="24"/>
          <w:lang w:val="sr-Cyrl-BA"/>
        </w:rPr>
        <w:t>екстремна тачка конвексног скупа тачака.</w:t>
      </w:r>
    </w:p>
    <w:p w:rsidR="008C08AC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sr-Cyrl-BA"/>
        </w:rPr>
        <w:t>*</w:t>
      </w:r>
      <w:r w:rsidR="008C08AC" w:rsidRPr="001117A0">
        <w:rPr>
          <w:i/>
          <w:sz w:val="24"/>
          <w:szCs w:val="24"/>
          <w:lang w:val="sr-Cyrl-BA"/>
        </w:rPr>
        <w:t>Док</w:t>
      </w:r>
      <w:r w:rsidR="00E55857" w:rsidRPr="001117A0">
        <w:rPr>
          <w:i/>
          <w:sz w:val="24"/>
          <w:szCs w:val="24"/>
          <w:lang w:val="sr-Cyrl-BA"/>
        </w:rPr>
        <w:t>а</w:t>
      </w:r>
      <w:r w:rsidR="008C08AC" w:rsidRPr="001117A0">
        <w:rPr>
          <w:i/>
          <w:sz w:val="24"/>
          <w:szCs w:val="24"/>
          <w:lang w:val="sr-Cyrl-BA"/>
        </w:rPr>
        <w:t xml:space="preserve">зати теорему: Нека је тачка </w:t>
      </w:r>
      <w:r w:rsidR="007456CE" w:rsidRPr="001117A0">
        <w:rPr>
          <w:i/>
          <w:sz w:val="24"/>
          <w:szCs w:val="24"/>
          <w:lang w:val="sr-Cyrl-B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</m:acc>
      </m:oMath>
      <w:r w:rsidR="007456CE" w:rsidRPr="001117A0">
        <w:rPr>
          <w:i/>
          <w:sz w:val="24"/>
          <w:szCs w:val="24"/>
          <w:lang w:val="sr-Cyrl-BA"/>
        </w:rPr>
        <w:t xml:space="preserve">  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,0,0,…,0</m:t>
            </m:r>
          </m:e>
        </m:d>
      </m:oMath>
      <w:r w:rsidR="00E55857" w:rsidRPr="001117A0">
        <w:rPr>
          <w:i/>
          <w:sz w:val="24"/>
          <w:szCs w:val="24"/>
          <w:lang w:val="sr-Cyrl-BA"/>
        </w:rPr>
        <w:t xml:space="preserve"> екстремна тачка конвексног скупа тачака. Тада позитивним координатама те тачке одговарају линеарно независни вектори.</w:t>
      </w:r>
    </w:p>
    <w:p w:rsidR="00311347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sr-Cyrl-BA"/>
        </w:rPr>
        <w:t>*</w:t>
      </w:r>
      <w:r w:rsidR="00311347" w:rsidRPr="001117A0">
        <w:rPr>
          <w:i/>
          <w:sz w:val="24"/>
          <w:szCs w:val="24"/>
          <w:lang w:val="sr-Cyrl-BA"/>
        </w:rPr>
        <w:t xml:space="preserve">Доказати теорему: </w:t>
      </w:r>
      <w:r w:rsidR="008C08AC" w:rsidRPr="001117A0">
        <w:rPr>
          <w:i/>
          <w:sz w:val="24"/>
          <w:szCs w:val="24"/>
          <w:lang w:val="sr-Cyrl-BA"/>
        </w:rPr>
        <w:t>Ако један од модела (примар или дуал</w:t>
      </w:r>
      <w:r w:rsidR="00311347" w:rsidRPr="001117A0">
        <w:rPr>
          <w:i/>
          <w:sz w:val="24"/>
          <w:szCs w:val="24"/>
          <w:lang w:val="sr-Cyrl-BA"/>
        </w:rPr>
        <w:t>) има коначно оптимално рјешењ</w:t>
      </w:r>
      <w:r w:rsidR="008C08AC" w:rsidRPr="001117A0">
        <w:rPr>
          <w:i/>
          <w:sz w:val="24"/>
          <w:szCs w:val="24"/>
          <w:lang w:val="sr-Cyrl-BA"/>
        </w:rPr>
        <w:t>е, тада њему придружени модел (дуал или примар</w:t>
      </w:r>
      <w:r w:rsidR="00311347" w:rsidRPr="001117A0">
        <w:rPr>
          <w:i/>
          <w:sz w:val="24"/>
          <w:szCs w:val="24"/>
          <w:lang w:val="sr-Cyrl-BA"/>
        </w:rPr>
        <w:t xml:space="preserve">), такође, има коначно оптимално рјешење. </w:t>
      </w:r>
    </w:p>
    <w:p w:rsidR="008C08AC" w:rsidRPr="001117A0" w:rsidRDefault="00311347" w:rsidP="00377E0C">
      <w:pPr>
        <w:tabs>
          <w:tab w:val="left" w:pos="5475"/>
        </w:tabs>
        <w:spacing w:line="360" w:lineRule="auto"/>
        <w:ind w:left="284"/>
        <w:jc w:val="both"/>
        <w:rPr>
          <w:rFonts w:ascii="Times New Roman" w:hAnsi="Times New Roman"/>
          <w:i/>
          <w:sz w:val="24"/>
          <w:szCs w:val="24"/>
          <w:lang w:val="sr-Cyrl-BA"/>
        </w:rPr>
      </w:pPr>
      <w:r w:rsidRPr="001117A0">
        <w:rPr>
          <w:rFonts w:ascii="Times New Roman" w:hAnsi="Times New Roman"/>
          <w:i/>
          <w:sz w:val="24"/>
          <w:szCs w:val="24"/>
          <w:lang w:val="sr-Cyrl-BA"/>
        </w:rPr>
        <w:t>Ако један од тих модела (примар или дуал) нема коначно оптимално рјешењ</w:t>
      </w:r>
      <w:r w:rsidR="008C08AC" w:rsidRPr="001117A0">
        <w:rPr>
          <w:rFonts w:ascii="Times New Roman" w:hAnsi="Times New Roman"/>
          <w:i/>
          <w:sz w:val="24"/>
          <w:szCs w:val="24"/>
          <w:lang w:val="sr-Cyrl-BA"/>
        </w:rPr>
        <w:t>е, тада њему придружени модел (</w:t>
      </w:r>
      <w:r w:rsidRPr="001117A0">
        <w:rPr>
          <w:rFonts w:ascii="Times New Roman" w:hAnsi="Times New Roman"/>
          <w:i/>
          <w:sz w:val="24"/>
          <w:szCs w:val="24"/>
          <w:lang w:val="sr-Cyrl-BA"/>
        </w:rPr>
        <w:t>дуал или примар</w:t>
      </w:r>
      <w:r w:rsidR="008C08AC" w:rsidRPr="001117A0">
        <w:rPr>
          <w:rFonts w:ascii="Times New Roman" w:hAnsi="Times New Roman"/>
          <w:i/>
          <w:sz w:val="24"/>
          <w:szCs w:val="24"/>
          <w:lang w:val="sr-Cyrl-BA"/>
        </w:rPr>
        <w:t>)</w:t>
      </w:r>
      <w:r w:rsidR="009B08AD" w:rsidRPr="001117A0">
        <w:rPr>
          <w:rFonts w:ascii="Times New Roman" w:hAnsi="Times New Roman"/>
          <w:i/>
          <w:sz w:val="24"/>
          <w:szCs w:val="24"/>
          <w:lang w:val="sr-Cyrl-BA"/>
        </w:rPr>
        <w:t xml:space="preserve"> нема рјешења</w:t>
      </w:r>
      <w:r w:rsidR="00377E0C">
        <w:rPr>
          <w:rFonts w:ascii="Times New Roman" w:hAnsi="Times New Roman"/>
          <w:i/>
          <w:sz w:val="24"/>
          <w:szCs w:val="24"/>
          <w:lang w:val="sr-Cyrl-BA"/>
        </w:rPr>
        <w:t>.</w:t>
      </w:r>
    </w:p>
    <w:p w:rsidR="008C08AC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8C08AC" w:rsidRPr="001117A0">
        <w:rPr>
          <w:i/>
          <w:sz w:val="24"/>
          <w:szCs w:val="24"/>
          <w:lang w:val="sr-Cyrl-BA"/>
        </w:rPr>
        <w:t>Доказати теорему</w:t>
      </w:r>
      <w:r w:rsidR="005A496A" w:rsidRPr="001117A0">
        <w:rPr>
          <w:i/>
          <w:sz w:val="24"/>
          <w:szCs w:val="24"/>
          <w:lang w:val="sr-Cyrl-BA"/>
        </w:rPr>
        <w:t xml:space="preserve">: Ако су </w:t>
      </w:r>
      <w:r w:rsidR="00E55857" w:rsidRPr="001117A0">
        <w:rPr>
          <w:i/>
          <w:sz w:val="24"/>
          <w:szCs w:val="24"/>
          <w:lang w:val="sr-Cyrl-BA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0</m:t>
                </m:r>
              </m:sub>
            </m:sSub>
          </m:e>
        </m:acc>
      </m:oMath>
      <w:r w:rsidR="00E55857" w:rsidRPr="001117A0">
        <w:rPr>
          <w:i/>
          <w:sz w:val="24"/>
          <w:szCs w:val="24"/>
          <w:lang w:val="sr-Cyrl-BA"/>
        </w:rPr>
        <w:t xml:space="preserve">  </w:t>
      </w:r>
      <w:r w:rsidR="00B71444" w:rsidRPr="001117A0">
        <w:rPr>
          <w:i/>
          <w:sz w:val="24"/>
          <w:szCs w:val="24"/>
          <w:lang w:val="sr-Cyrl-BA"/>
        </w:rPr>
        <w:t xml:space="preserve">и </w:t>
      </w:r>
      <w:r w:rsidR="00E55857" w:rsidRPr="001117A0">
        <w:rPr>
          <w:i/>
          <w:sz w:val="24"/>
          <w:szCs w:val="24"/>
          <w:lang w:val="sr-Cyrl-B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0</m:t>
                </m:r>
              </m:sub>
            </m:sSub>
          </m:e>
        </m:acc>
      </m:oMath>
      <w:r w:rsidR="00B71444" w:rsidRPr="001117A0">
        <w:rPr>
          <w:i/>
          <w:sz w:val="24"/>
          <w:szCs w:val="24"/>
          <w:lang w:val="sr-Cyrl-BA"/>
        </w:rPr>
        <w:t xml:space="preserve">   </w:t>
      </w:r>
      <w:r w:rsidR="00E55857" w:rsidRPr="001117A0">
        <w:rPr>
          <w:i/>
          <w:sz w:val="24"/>
          <w:szCs w:val="24"/>
          <w:lang w:val="sr-Cyrl-BA"/>
        </w:rPr>
        <w:t>оптимална рјешења примара и дуала, тада су екстремне вриједности примара и дуала једнаке</w:t>
      </w:r>
      <w:r w:rsidR="00EA749C" w:rsidRPr="001117A0">
        <w:rPr>
          <w:i/>
          <w:sz w:val="24"/>
          <w:szCs w:val="24"/>
          <w:lang w:val="sr-Cyrl-BA"/>
        </w:rPr>
        <w:t>.</w:t>
      </w:r>
    </w:p>
    <w:p w:rsidR="005A496A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5A496A" w:rsidRPr="001117A0">
        <w:rPr>
          <w:i/>
          <w:sz w:val="24"/>
          <w:szCs w:val="24"/>
          <w:lang w:val="sr-Cyrl-BA"/>
        </w:rPr>
        <w:t xml:space="preserve">Доказати теорему: Ако је </w:t>
      </w:r>
      <w:r w:rsidR="005A496A" w:rsidRPr="001117A0">
        <w:rPr>
          <w:i/>
          <w:sz w:val="24"/>
          <w:szCs w:val="24"/>
        </w:rPr>
        <w:t xml:space="preserve">r – </w:t>
      </w:r>
      <w:r w:rsidR="005A496A" w:rsidRPr="001117A0">
        <w:rPr>
          <w:i/>
          <w:sz w:val="24"/>
          <w:szCs w:val="24"/>
          <w:lang w:val="sr-Cyrl-BA"/>
        </w:rPr>
        <w:t xml:space="preserve">то ограничење примара једначина, тада је реална дуална варијабла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r</m:t>
            </m:r>
          </m:sub>
        </m:sSub>
      </m:oMath>
      <w:r w:rsidR="005A496A" w:rsidRPr="001117A0">
        <w:rPr>
          <w:i/>
          <w:sz w:val="24"/>
          <w:szCs w:val="24"/>
        </w:rPr>
        <w:t xml:space="preserve"> </w:t>
      </w:r>
      <w:r w:rsidR="009B08AD" w:rsidRPr="001117A0">
        <w:rPr>
          <w:i/>
          <w:sz w:val="24"/>
          <w:szCs w:val="24"/>
          <w:lang w:val="sr-Cyrl-BA"/>
        </w:rPr>
        <w:t>неодређена у знаку</w:t>
      </w:r>
      <w:r w:rsidR="00EA749C" w:rsidRPr="001117A0">
        <w:rPr>
          <w:i/>
          <w:sz w:val="24"/>
          <w:szCs w:val="24"/>
          <w:lang w:val="sr-Cyrl-BA"/>
        </w:rPr>
        <w:t>.</w:t>
      </w:r>
    </w:p>
    <w:p w:rsidR="005A496A" w:rsidRPr="001117A0" w:rsidRDefault="005A496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 w:rsidRPr="001117A0">
        <w:rPr>
          <w:i/>
          <w:sz w:val="24"/>
          <w:szCs w:val="24"/>
          <w:lang w:val="sr-Cyrl-BA"/>
        </w:rPr>
        <w:lastRenderedPageBreak/>
        <w:t>Доказати тео</w:t>
      </w:r>
      <w:r w:rsidR="00EA749C" w:rsidRPr="001117A0">
        <w:rPr>
          <w:i/>
          <w:sz w:val="24"/>
          <w:szCs w:val="24"/>
          <w:lang w:val="sr-Cyrl-BA"/>
        </w:rPr>
        <w:t xml:space="preserve">рему: </w:t>
      </w:r>
      <w:r w:rsidR="001117A0">
        <w:rPr>
          <w:i/>
          <w:sz w:val="24"/>
          <w:szCs w:val="24"/>
          <w:lang w:val="sr-Cyrl-BA"/>
        </w:rPr>
        <w:t>*</w:t>
      </w:r>
      <w:r w:rsidR="00EA749C" w:rsidRPr="001117A0">
        <w:rPr>
          <w:i/>
          <w:sz w:val="24"/>
          <w:szCs w:val="24"/>
          <w:lang w:val="sr-Cyrl-BA"/>
        </w:rPr>
        <w:t>Производ реалних в</w:t>
      </w:r>
      <w:r w:rsidRPr="001117A0">
        <w:rPr>
          <w:i/>
          <w:sz w:val="24"/>
          <w:szCs w:val="24"/>
          <w:lang w:val="sr-Cyrl-BA"/>
        </w:rPr>
        <w:t>аријабли из примарног модела и њим</w:t>
      </w:r>
      <w:r w:rsidR="00EA749C" w:rsidRPr="001117A0">
        <w:rPr>
          <w:i/>
          <w:sz w:val="24"/>
          <w:szCs w:val="24"/>
          <w:lang w:val="sr-Cyrl-BA"/>
        </w:rPr>
        <w:t>а одговарајућих изравнавајућих в</w:t>
      </w:r>
      <w:r w:rsidRPr="001117A0">
        <w:rPr>
          <w:i/>
          <w:sz w:val="24"/>
          <w:szCs w:val="24"/>
          <w:lang w:val="sr-Cyrl-BA"/>
        </w:rPr>
        <w:t>аријабли дуала модела једнак нули. Такође, производ реалних варијабли дуалног модела и њим</w:t>
      </w:r>
      <w:r w:rsidR="00EA749C" w:rsidRPr="001117A0">
        <w:rPr>
          <w:i/>
          <w:sz w:val="24"/>
          <w:szCs w:val="24"/>
          <w:lang w:val="sr-Cyrl-BA"/>
        </w:rPr>
        <w:t>а одговарајућих изравнавајућих в</w:t>
      </w:r>
      <w:r w:rsidRPr="001117A0">
        <w:rPr>
          <w:i/>
          <w:sz w:val="24"/>
          <w:szCs w:val="24"/>
          <w:lang w:val="sr-Cyrl-BA"/>
        </w:rPr>
        <w:t>аријабли примарног модела једнак је нули (теорема о ослабљеној комплементарности у теорији дуала)</w:t>
      </w:r>
    </w:p>
    <w:p w:rsidR="00162D52" w:rsidRPr="001117A0" w:rsidRDefault="00162D5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 w:rsidRPr="001117A0">
        <w:rPr>
          <w:i/>
          <w:sz w:val="24"/>
          <w:szCs w:val="24"/>
          <w:lang w:val="sr-Cyrl-BA"/>
        </w:rPr>
        <w:t>Доказат</w:t>
      </w:r>
      <w:r w:rsidR="009B08AD" w:rsidRPr="001117A0">
        <w:rPr>
          <w:i/>
          <w:sz w:val="24"/>
          <w:szCs w:val="24"/>
          <w:lang w:val="sr-Cyrl-BA"/>
        </w:rPr>
        <w:t xml:space="preserve">и теорему: </w:t>
      </w:r>
      <w:r w:rsidR="001117A0">
        <w:rPr>
          <w:i/>
          <w:sz w:val="24"/>
          <w:szCs w:val="24"/>
          <w:lang w:val="sr-Cyrl-BA"/>
        </w:rPr>
        <w:t>*</w:t>
      </w:r>
      <w:r w:rsidR="009B08AD" w:rsidRPr="001117A0">
        <w:rPr>
          <w:i/>
          <w:sz w:val="24"/>
          <w:szCs w:val="24"/>
          <w:lang w:val="sr-Cyrl-BA"/>
        </w:rPr>
        <w:t>Дуал дуала је примар</w:t>
      </w:r>
      <w:r w:rsidR="00EA749C" w:rsidRPr="001117A0">
        <w:rPr>
          <w:i/>
          <w:sz w:val="24"/>
          <w:szCs w:val="24"/>
          <w:lang w:val="sr-Cyrl-BA"/>
        </w:rPr>
        <w:t>.</w:t>
      </w:r>
    </w:p>
    <w:p w:rsidR="00162D52" w:rsidRDefault="00162D5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 w:rsidRPr="001117A0">
        <w:rPr>
          <w:i/>
          <w:sz w:val="24"/>
          <w:szCs w:val="24"/>
          <w:lang w:val="sr-Cyrl-BA"/>
        </w:rPr>
        <w:t xml:space="preserve">Доказати теорему: </w:t>
      </w:r>
      <w:r w:rsidR="001117A0">
        <w:rPr>
          <w:i/>
          <w:sz w:val="24"/>
          <w:szCs w:val="24"/>
          <w:lang w:val="sr-Cyrl-BA"/>
        </w:rPr>
        <w:t>*</w:t>
      </w:r>
      <w:r w:rsidRPr="001117A0">
        <w:rPr>
          <w:i/>
          <w:sz w:val="24"/>
          <w:szCs w:val="24"/>
          <w:lang w:val="sr-Cyrl-BA"/>
        </w:rPr>
        <w:t>Ако оптимално рјешење примара није једнозначно, тада је оптимално рјешење дуала деге</w:t>
      </w:r>
      <w:r w:rsidR="009B08AD" w:rsidRPr="001117A0">
        <w:rPr>
          <w:i/>
          <w:sz w:val="24"/>
          <w:szCs w:val="24"/>
          <w:lang w:val="sr-Cyrl-BA"/>
        </w:rPr>
        <w:t>нерисано базично могуће рјешење</w:t>
      </w:r>
      <w:r w:rsidR="00377E0C">
        <w:rPr>
          <w:i/>
          <w:sz w:val="24"/>
          <w:szCs w:val="24"/>
          <w:lang w:val="sr-Cyrl-BA"/>
        </w:rPr>
        <w:t>.</w:t>
      </w:r>
    </w:p>
    <w:p w:rsidR="00377E0C" w:rsidRPr="00377E0C" w:rsidRDefault="00377E0C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Графичка или геометријска метода линеарног програмирања.</w:t>
      </w:r>
    </w:p>
    <w:p w:rsidR="00377E0C" w:rsidRPr="00FC1003" w:rsidRDefault="00377E0C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Симплекс табела као алгоритам симплекс методе</w:t>
      </w:r>
      <w:r w:rsidR="00FC1003">
        <w:rPr>
          <w:sz w:val="24"/>
          <w:szCs w:val="24"/>
          <w:lang w:val="sr-Cyrl-BA"/>
        </w:rPr>
        <w:t>.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Специфични случајеви код симплекс табеле. 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Матрични поступак симплекс методе.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Алгоритми за превођење немогућег рјешења модела линеарног програмирања у могуће рјешење.</w:t>
      </w:r>
    </w:p>
    <w:p w:rsidR="00FC1003" w:rsidRPr="001117A0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Дуални алгоритам.</w:t>
      </w:r>
    </w:p>
    <w:p w:rsidR="00162D5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162D52" w:rsidRPr="001117A0">
        <w:rPr>
          <w:i/>
          <w:sz w:val="24"/>
          <w:szCs w:val="24"/>
          <w:lang w:val="sr-Cyrl-BA"/>
        </w:rPr>
        <w:t>Постоптимална анализа; случај промјена координата вектора слободних чланова</w:t>
      </w:r>
      <w:r w:rsidR="00B71444" w:rsidRPr="001117A0">
        <w:rPr>
          <w:i/>
          <w:sz w:val="24"/>
          <w:szCs w:val="24"/>
          <w:lang w:val="sr-Cyrl-B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∞</m:t>
                </m:r>
              </m:sub>
            </m:sSub>
          </m:e>
        </m:acc>
      </m:oMath>
    </w:p>
    <w:p w:rsidR="00162D5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162D52" w:rsidRPr="001117A0">
        <w:rPr>
          <w:i/>
          <w:sz w:val="24"/>
          <w:szCs w:val="24"/>
          <w:lang w:val="sr-Cyrl-BA"/>
        </w:rPr>
        <w:t xml:space="preserve">Постоптимална анализа; случај када се мијењају координате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j</m:t>
                </m:r>
              </m:sub>
            </m:sSub>
          </m:e>
        </m:acc>
      </m:oMath>
    </w:p>
    <w:p w:rsidR="00162D5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162D52" w:rsidRPr="001117A0">
        <w:rPr>
          <w:i/>
          <w:sz w:val="24"/>
          <w:szCs w:val="24"/>
          <w:lang w:val="sr-Cyrl-BA"/>
        </w:rPr>
        <w:t xml:space="preserve">Постоптимална анализа; случај када се мијењају координате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C</m:t>
            </m:r>
          </m:e>
        </m:acc>
      </m:oMath>
      <w:r w:rsidR="00162D52" w:rsidRPr="001117A0">
        <w:rPr>
          <w:i/>
          <w:sz w:val="24"/>
          <w:szCs w:val="24"/>
          <w:lang w:val="sr-Cyrl-BA"/>
        </w:rPr>
        <w:t xml:space="preserve"> из функције циља</w:t>
      </w:r>
    </w:p>
    <w:p w:rsidR="000C50EE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0C50EE" w:rsidRPr="001117A0">
        <w:rPr>
          <w:i/>
          <w:sz w:val="24"/>
          <w:szCs w:val="24"/>
          <w:lang w:val="sr-Cyrl-BA"/>
        </w:rPr>
        <w:t>Постоптимална анализа; случај када се модел проширује са новим реалним варијаблама</w:t>
      </w:r>
    </w:p>
    <w:p w:rsidR="00377E0C" w:rsidRPr="00377E0C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0C50EE" w:rsidRPr="001117A0">
        <w:rPr>
          <w:i/>
          <w:sz w:val="24"/>
          <w:szCs w:val="24"/>
          <w:lang w:val="sr-Cyrl-BA"/>
        </w:rPr>
        <w:t>Постоптимална анализа; случај када се модел проширује са ограничењима</w:t>
      </w:r>
    </w:p>
    <w:p w:rsidR="000C50EE" w:rsidRPr="001117A0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Описати транспортни проблем и записати одговарајући модел</w:t>
      </w:r>
    </w:p>
    <w:p w:rsidR="000C50EE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Записати отворени транспортни модел када је број исходишта већи од броја одредишта и превести га у канонски облик</w:t>
      </w:r>
    </w:p>
    <w:p w:rsidR="000C50EE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Записати отворени транспортни модел када је број одредишта већи од броја исходишта и превести га у канонски облик</w:t>
      </w:r>
    </w:p>
    <w:p w:rsidR="008C08AC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Доказати теорему: У затвореном транспортном моделу у систему ограничења постоји тачно ( </w:t>
      </w:r>
      <w:r>
        <w:rPr>
          <w:i/>
          <w:sz w:val="24"/>
          <w:szCs w:val="24"/>
          <w:lang w:val="sr-Cyrl-BA"/>
        </w:rPr>
        <w:t>т+</w:t>
      </w:r>
      <w:r>
        <w:rPr>
          <w:i/>
          <w:sz w:val="24"/>
          <w:szCs w:val="24"/>
        </w:rPr>
        <w:t>n-1</w:t>
      </w:r>
      <w:r w:rsidRPr="000C50E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 xml:space="preserve">линеарно независних једначина, односно свако његово базично рјешење садржи </w:t>
      </w:r>
      <w:r w:rsidRPr="007E7706">
        <w:rPr>
          <w:sz w:val="24"/>
          <w:szCs w:val="24"/>
          <w:lang w:val="sr-Cyrl-BA"/>
        </w:rPr>
        <w:t xml:space="preserve">највише ( </w:t>
      </w:r>
      <w:r w:rsidRPr="007E7706">
        <w:rPr>
          <w:i/>
          <w:sz w:val="24"/>
          <w:szCs w:val="24"/>
          <w:lang w:val="sr-Cyrl-BA"/>
        </w:rPr>
        <w:t>т+</w:t>
      </w:r>
      <w:r w:rsidRPr="007E7706">
        <w:rPr>
          <w:i/>
          <w:sz w:val="24"/>
          <w:szCs w:val="24"/>
        </w:rPr>
        <w:t>n-1</w:t>
      </w:r>
      <w:r w:rsidRPr="007E7706">
        <w:rPr>
          <w:sz w:val="24"/>
          <w:szCs w:val="24"/>
        </w:rPr>
        <w:t>)</w:t>
      </w:r>
      <w:r w:rsidRPr="007E7706">
        <w:rPr>
          <w:sz w:val="24"/>
          <w:szCs w:val="24"/>
          <w:lang w:val="sr-Cyrl-BA"/>
        </w:rPr>
        <w:t xml:space="preserve"> базичних варијабли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ij</m:t>
            </m:r>
          </m:sub>
        </m:sSub>
      </m:oMath>
      <w:r w:rsidRPr="007E7706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="00B71444" w:rsidRPr="007E7706">
        <w:rPr>
          <w:sz w:val="24"/>
          <w:szCs w:val="24"/>
        </w:rPr>
        <w:t xml:space="preserve"> 0. </w:t>
      </w:r>
      <w:r w:rsidRPr="007E7706">
        <w:rPr>
          <w:sz w:val="24"/>
          <w:szCs w:val="24"/>
          <w:lang w:val="sr-Cyrl-BA"/>
        </w:rPr>
        <w:t xml:space="preserve">Свака од преосталих </w:t>
      </w:r>
      <w:r w:rsidR="00EE3F86" w:rsidRPr="007E7706">
        <w:rPr>
          <w:sz w:val="24"/>
          <w:szCs w:val="24"/>
          <w:lang w:val="sr-Cyrl-BA"/>
        </w:rPr>
        <w:t xml:space="preserve">( </w:t>
      </w:r>
      <w:r w:rsidR="00EE3F86" w:rsidRPr="007E7706">
        <w:rPr>
          <w:i/>
          <w:sz w:val="24"/>
          <w:szCs w:val="24"/>
          <w:lang w:val="sr-Cyrl-BA"/>
        </w:rPr>
        <w:t>т</w:t>
      </w:r>
      <w:r w:rsidR="00EE3F86" w:rsidRPr="007E7706">
        <w:rPr>
          <w:i/>
          <w:sz w:val="24"/>
          <w:szCs w:val="24"/>
        </w:rPr>
        <w:t>-1</w:t>
      </w:r>
      <w:r w:rsidR="00EE3F86" w:rsidRPr="007E7706">
        <w:rPr>
          <w:sz w:val="24"/>
          <w:szCs w:val="24"/>
        </w:rPr>
        <w:t>)</w:t>
      </w:r>
      <w:r w:rsidR="00EE3F86" w:rsidRPr="007E7706">
        <w:rPr>
          <w:sz w:val="24"/>
          <w:szCs w:val="24"/>
          <w:lang w:val="sr-Cyrl-BA"/>
        </w:rPr>
        <w:t xml:space="preserve"> ( </w:t>
      </w:r>
      <w:r w:rsidR="00EE3F86" w:rsidRPr="007E7706">
        <w:rPr>
          <w:i/>
          <w:sz w:val="24"/>
          <w:szCs w:val="24"/>
        </w:rPr>
        <w:t>n-1</w:t>
      </w:r>
      <w:r w:rsidR="00EE3F86" w:rsidRPr="007E7706">
        <w:rPr>
          <w:sz w:val="24"/>
          <w:szCs w:val="24"/>
        </w:rPr>
        <w:t>)</w:t>
      </w:r>
      <w:r w:rsidR="00EE3F86" w:rsidRPr="007E7706">
        <w:rPr>
          <w:sz w:val="24"/>
          <w:szCs w:val="24"/>
          <w:lang w:val="sr-Cyrl-BA"/>
        </w:rPr>
        <w:t xml:space="preserve"> небазичних </w:t>
      </w:r>
      <w:r w:rsidR="00B71444" w:rsidRPr="007E7706">
        <w:rPr>
          <w:sz w:val="24"/>
          <w:szCs w:val="24"/>
          <w:lang w:val="sr-Cyrl-BA"/>
        </w:rPr>
        <w:t xml:space="preserve">варијабли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ij</m:t>
            </m:r>
          </m:sub>
        </m:sSub>
      </m:oMath>
      <w:r w:rsidR="009177F2" w:rsidRPr="007E7706">
        <w:rPr>
          <w:sz w:val="24"/>
          <w:szCs w:val="24"/>
        </w:rPr>
        <w:t xml:space="preserve"> </w:t>
      </w:r>
      <w:r w:rsidR="00EE3F86" w:rsidRPr="007E7706">
        <w:rPr>
          <w:sz w:val="24"/>
          <w:szCs w:val="24"/>
          <w:lang w:val="sr-Cyrl-BA"/>
        </w:rPr>
        <w:t>= 0</w:t>
      </w:r>
      <w:r w:rsidR="00FC1003">
        <w:rPr>
          <w:sz w:val="24"/>
          <w:szCs w:val="24"/>
          <w:lang w:val="sr-Cyrl-BA"/>
        </w:rPr>
        <w:t xml:space="preserve">. </w:t>
      </w:r>
    </w:p>
    <w:p w:rsidR="00FC1003" w:rsidRPr="007E7706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Специфични случајеви код транспортних модела и метода.</w:t>
      </w:r>
    </w:p>
    <w:p w:rsidR="00EE3F86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EE3F86" w:rsidRPr="001117A0">
        <w:rPr>
          <w:i/>
          <w:sz w:val="24"/>
          <w:szCs w:val="24"/>
          <w:lang w:val="sr-Cyrl-BA"/>
        </w:rPr>
        <w:t>Дуални модел транспортног модела</w:t>
      </w:r>
    </w:p>
    <w:p w:rsidR="00EE3F86" w:rsidRPr="00FC1003" w:rsidRDefault="00EE3F86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FC1003">
        <w:rPr>
          <w:sz w:val="24"/>
          <w:szCs w:val="24"/>
          <w:lang w:val="sr-Cyrl-BA"/>
        </w:rPr>
        <w:lastRenderedPageBreak/>
        <w:t>Описати проблем распоређивања и записати одговарајући модел</w:t>
      </w:r>
      <w:r w:rsidR="00FC1003">
        <w:rPr>
          <w:sz w:val="24"/>
          <w:szCs w:val="24"/>
          <w:lang w:val="sr-Cyrl-BA"/>
        </w:rPr>
        <w:t>.</w:t>
      </w:r>
    </w:p>
    <w:p w:rsidR="00EE3F86" w:rsidRDefault="00EE3F86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Записати отворени модел распоређивања у случају да је број извршилаца </w:t>
      </w:r>
      <w:r w:rsidRPr="00EE3F86">
        <w:rPr>
          <w:i/>
          <w:sz w:val="24"/>
          <w:szCs w:val="24"/>
          <w:lang w:val="sr-Cyrl-BA"/>
        </w:rPr>
        <w:t>т</w:t>
      </w:r>
      <w:r>
        <w:rPr>
          <w:i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већи од мјеста </w:t>
      </w:r>
      <w:r w:rsidRPr="00EE3F86"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и превести га у канонски облик</w:t>
      </w:r>
      <w:r w:rsidRPr="00EE3F86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отворени модел</w:t>
      </w:r>
      <w:r w:rsidR="00FC1003">
        <w:rPr>
          <w:sz w:val="24"/>
          <w:szCs w:val="24"/>
          <w:lang w:val="sr-Cyrl-BA"/>
        </w:rPr>
        <w:t>.</w:t>
      </w:r>
    </w:p>
    <w:p w:rsidR="00EE3F86" w:rsidRDefault="00EE3F86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Записати отворени модел  </w:t>
      </w:r>
      <w:r w:rsidRPr="00EE3F86">
        <w:rPr>
          <w:sz w:val="24"/>
          <w:szCs w:val="24"/>
          <w:lang w:val="sr-Cyrl-BA"/>
        </w:rPr>
        <w:t xml:space="preserve">распоређивања у случају да је број извршилаца </w:t>
      </w:r>
      <w:r w:rsidRPr="00EE3F86">
        <w:rPr>
          <w:i/>
          <w:sz w:val="24"/>
          <w:szCs w:val="24"/>
          <w:lang w:val="sr-Cyrl-BA"/>
        </w:rPr>
        <w:t xml:space="preserve">т </w:t>
      </w:r>
      <w:r>
        <w:rPr>
          <w:sz w:val="24"/>
          <w:szCs w:val="24"/>
          <w:lang w:val="sr-Cyrl-BA"/>
        </w:rPr>
        <w:t>мањи</w:t>
      </w:r>
      <w:r w:rsidRPr="00EE3F86">
        <w:rPr>
          <w:sz w:val="24"/>
          <w:szCs w:val="24"/>
          <w:lang w:val="sr-Cyrl-BA"/>
        </w:rPr>
        <w:t xml:space="preserve"> од мјеста </w:t>
      </w:r>
      <w:r w:rsidRPr="00EE3F86">
        <w:rPr>
          <w:i/>
          <w:sz w:val="24"/>
          <w:szCs w:val="24"/>
          <w:lang w:val="en-US"/>
        </w:rPr>
        <w:t>n</w:t>
      </w:r>
      <w:r w:rsidRPr="00EE3F86">
        <w:rPr>
          <w:i/>
          <w:sz w:val="24"/>
          <w:szCs w:val="24"/>
          <w:lang w:val="sr-Cyrl-BA"/>
        </w:rPr>
        <w:t xml:space="preserve"> </w:t>
      </w:r>
      <w:r w:rsidR="00FC1003">
        <w:rPr>
          <w:sz w:val="24"/>
          <w:szCs w:val="24"/>
          <w:lang w:val="sr-Cyrl-BA"/>
        </w:rPr>
        <w:t>и превести га у канонски облик.</w:t>
      </w:r>
    </w:p>
    <w:p w:rsidR="00EE3F86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EE3F86" w:rsidRPr="001117A0">
        <w:rPr>
          <w:i/>
          <w:sz w:val="24"/>
          <w:szCs w:val="24"/>
          <w:lang w:val="sr-Cyrl-BA"/>
        </w:rPr>
        <w:t>Дуални модел модела распор</w:t>
      </w:r>
      <w:r w:rsidR="00EE3F86">
        <w:rPr>
          <w:sz w:val="24"/>
          <w:szCs w:val="24"/>
          <w:lang w:val="sr-Cyrl-BA"/>
        </w:rPr>
        <w:t>еђивања</w:t>
      </w:r>
      <w:r w:rsidR="00FC1003">
        <w:rPr>
          <w:sz w:val="24"/>
          <w:szCs w:val="24"/>
          <w:lang w:val="sr-Cyrl-BA"/>
        </w:rPr>
        <w:t>.</w:t>
      </w:r>
    </w:p>
    <w:p w:rsidR="003B0362" w:rsidRPr="001117A0" w:rsidRDefault="003B036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Општи облик модела разломљеног програмирања (скаларно и матрично) и његова примјена</w:t>
      </w:r>
    </w:p>
    <w:p w:rsidR="003B0362" w:rsidRDefault="003B036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Навести и доказати теорему о екстремној вриједности функције циља модела разломљеног програмирања</w:t>
      </w:r>
      <w:r w:rsidR="00FC1003">
        <w:rPr>
          <w:sz w:val="24"/>
          <w:szCs w:val="24"/>
          <w:lang w:val="sr-Cyrl-BA"/>
        </w:rPr>
        <w:t>.</w:t>
      </w:r>
    </w:p>
    <w:p w:rsidR="003B036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3B0362" w:rsidRPr="001117A0">
        <w:rPr>
          <w:i/>
          <w:sz w:val="24"/>
          <w:szCs w:val="24"/>
        </w:rPr>
        <w:t>Charnes</w:t>
      </w:r>
      <w:r w:rsidR="003B0362" w:rsidRPr="001117A0">
        <w:rPr>
          <w:i/>
          <w:sz w:val="24"/>
          <w:szCs w:val="24"/>
          <w:lang w:val="sr-Cyrl-BA"/>
        </w:rPr>
        <w:t xml:space="preserve"> </w:t>
      </w:r>
      <w:r w:rsidR="003B0362" w:rsidRPr="001117A0">
        <w:rPr>
          <w:i/>
          <w:sz w:val="24"/>
          <w:szCs w:val="24"/>
        </w:rPr>
        <w:t>–</w:t>
      </w:r>
      <w:r w:rsidR="003B0362" w:rsidRPr="001117A0">
        <w:rPr>
          <w:i/>
          <w:sz w:val="24"/>
          <w:szCs w:val="24"/>
          <w:lang w:val="sr-Cyrl-BA"/>
        </w:rPr>
        <w:t xml:space="preserve"> </w:t>
      </w:r>
      <w:r w:rsidR="003B0362" w:rsidRPr="001117A0">
        <w:rPr>
          <w:i/>
          <w:sz w:val="24"/>
          <w:szCs w:val="24"/>
        </w:rPr>
        <w:t>Cooper-</w:t>
      </w:r>
      <w:r w:rsidR="003B0362" w:rsidRPr="001117A0">
        <w:rPr>
          <w:i/>
          <w:sz w:val="24"/>
          <w:szCs w:val="24"/>
          <w:lang w:val="sr-Cyrl-BA"/>
        </w:rPr>
        <w:t xml:space="preserve">ова метода линеаризације за рјешавање модела разломљеног програмирања </w:t>
      </w:r>
      <w:r w:rsidR="00FC1003">
        <w:rPr>
          <w:i/>
          <w:sz w:val="24"/>
          <w:szCs w:val="24"/>
          <w:lang w:val="sr-Cyrl-BA"/>
        </w:rPr>
        <w:t>.</w:t>
      </w:r>
    </w:p>
    <w:p w:rsidR="003B036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3B0362" w:rsidRPr="001117A0">
        <w:rPr>
          <w:i/>
          <w:sz w:val="24"/>
          <w:szCs w:val="24"/>
        </w:rPr>
        <w:t>Martos-</w:t>
      </w:r>
      <w:r w:rsidR="003B0362" w:rsidRPr="001117A0">
        <w:rPr>
          <w:i/>
          <w:sz w:val="24"/>
          <w:szCs w:val="24"/>
          <w:lang w:val="sr-Cyrl-BA"/>
        </w:rPr>
        <w:t>ева метода за рјешавање модела</w:t>
      </w:r>
      <w:r w:rsidR="00FC7B85" w:rsidRPr="001117A0">
        <w:rPr>
          <w:i/>
          <w:sz w:val="24"/>
          <w:szCs w:val="24"/>
          <w:lang w:val="sr-Cyrl-BA"/>
        </w:rPr>
        <w:t xml:space="preserve">  разломљеног програмирања</w:t>
      </w:r>
      <w:r w:rsidR="00FC1003">
        <w:rPr>
          <w:i/>
          <w:sz w:val="24"/>
          <w:szCs w:val="24"/>
          <w:lang w:val="sr-Cyrl-BA"/>
        </w:rPr>
        <w:t>.</w:t>
      </w:r>
    </w:p>
    <w:p w:rsidR="00FC7B85" w:rsidRPr="001117A0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Основни појмови у теорији стратешких игара и врсте игара</w:t>
      </w:r>
      <w:r w:rsidR="00FC1003">
        <w:rPr>
          <w:sz w:val="24"/>
          <w:szCs w:val="24"/>
          <w:lang w:val="sr-Cyrl-BA"/>
        </w:rPr>
        <w:t>.</w:t>
      </w:r>
    </w:p>
    <w:p w:rsidR="00FC7B85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Појам матрице плаћања у теорији игара</w:t>
      </w:r>
      <w:r w:rsidR="00FC1003">
        <w:rPr>
          <w:sz w:val="24"/>
          <w:szCs w:val="24"/>
          <w:lang w:val="sr-Cyrl-BA"/>
        </w:rPr>
        <w:t>.</w:t>
      </w:r>
    </w:p>
    <w:p w:rsidR="00FC7B85" w:rsidRDefault="009177F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Дефинишите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i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j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ij</m:t>
                    </m:r>
                  </m:sub>
                </m:sSub>
              </m:e>
            </m:func>
          </m:e>
        </m:func>
      </m:oMath>
      <w:r>
        <w:rPr>
          <w:sz w:val="24"/>
          <w:szCs w:val="24"/>
        </w:rPr>
        <w:t xml:space="preserve"> i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max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</m:e>
            </m:func>
          </m:e>
        </m:func>
      </m:oMath>
      <w:r>
        <w:rPr>
          <w:sz w:val="24"/>
          <w:szCs w:val="24"/>
        </w:rPr>
        <w:t xml:space="preserve"> </w:t>
      </w:r>
      <w:r w:rsidR="007E7706">
        <w:rPr>
          <w:sz w:val="24"/>
          <w:szCs w:val="24"/>
          <w:lang w:val="sr-Cyrl-BA"/>
        </w:rPr>
        <w:t>у k</w:t>
      </w:r>
      <w:r w:rsidR="00FC7B85">
        <w:rPr>
          <w:sz w:val="24"/>
          <w:szCs w:val="24"/>
          <w:lang w:val="sr-Cyrl-BA"/>
        </w:rPr>
        <w:t>онфликтној ситуацији са два играча А и Б</w:t>
      </w:r>
      <w:r w:rsidR="00FC1003">
        <w:rPr>
          <w:sz w:val="24"/>
          <w:szCs w:val="24"/>
          <w:lang w:val="sr-Cyrl-BA"/>
        </w:rPr>
        <w:t>.</w:t>
      </w:r>
    </w:p>
    <w:p w:rsidR="00FC7B85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Дефинишите очекивану вриједност игре код матричних игара са мјешовитим стратегијама</w:t>
      </w:r>
      <w:r w:rsidR="00FC1003">
        <w:rPr>
          <w:sz w:val="24"/>
          <w:szCs w:val="24"/>
          <w:lang w:val="sr-Cyrl-BA"/>
        </w:rPr>
        <w:t>.</w:t>
      </w:r>
    </w:p>
    <w:p w:rsidR="00FC7B85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Матричне игре са доминантним и дуплим стратегијама</w:t>
      </w:r>
      <w:r w:rsidR="00FC1003">
        <w:rPr>
          <w:sz w:val="24"/>
          <w:szCs w:val="24"/>
          <w:lang w:val="sr-Cyrl-BA"/>
        </w:rPr>
        <w:t>.</w:t>
      </w:r>
    </w:p>
    <w:p w:rsidR="00FC7B85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FC7B85" w:rsidRPr="001117A0">
        <w:rPr>
          <w:i/>
          <w:sz w:val="24"/>
          <w:szCs w:val="24"/>
          <w:lang w:val="sr-Cyrl-BA"/>
        </w:rPr>
        <w:t xml:space="preserve">Доказати теорему: Ако сваки елемент матрице плаћања повећамо или смањимо за исту константу </w:t>
      </w:r>
      <w:r w:rsidR="00FC7B85" w:rsidRPr="001117A0">
        <w:rPr>
          <w:i/>
          <w:sz w:val="24"/>
          <w:szCs w:val="24"/>
        </w:rPr>
        <w:t xml:space="preserve">k </w:t>
      </w:r>
      <w:r w:rsidR="0032027E" w:rsidRPr="001117A0">
        <w:rPr>
          <w:i/>
          <w:sz w:val="24"/>
          <w:szCs w:val="24"/>
        </w:rPr>
        <w:t xml:space="preserve">,  </w:t>
      </w:r>
      <w:r w:rsidR="0032027E" w:rsidRPr="001117A0">
        <w:rPr>
          <w:i/>
          <w:sz w:val="24"/>
          <w:szCs w:val="24"/>
          <w:lang w:val="sr-Cyrl-BA"/>
        </w:rPr>
        <w:t>неће доћи до промјене оптималних стратегија, а очекивана вриједност игре ће се повећати, односно умањити за ту константу</w:t>
      </w:r>
    </w:p>
    <w:p w:rsidR="0032027E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7E7706" w:rsidRPr="001117A0">
        <w:rPr>
          <w:i/>
          <w:sz w:val="24"/>
          <w:szCs w:val="24"/>
          <w:lang w:val="sr-Cyrl-BA"/>
        </w:rPr>
        <w:t>Доказати да вриједи неједнакост</w:t>
      </w:r>
      <w:r w:rsidR="007E7706" w:rsidRPr="001117A0">
        <w:rPr>
          <w:i/>
          <w:color w:val="FF0000"/>
          <w:sz w:val="24"/>
          <w:szCs w:val="24"/>
        </w:rPr>
        <w:t xml:space="preserve"> </w:t>
      </w:r>
      <w:r w:rsidR="007E7706" w:rsidRPr="001117A0">
        <w:rPr>
          <w:i/>
          <w:sz w:val="24"/>
          <w:szCs w:val="24"/>
          <w:lang w:val="sr-Cyrl-B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i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j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ij</m:t>
                    </m:r>
                  </m:sub>
                </m:sSub>
              </m:e>
            </m:func>
          </m:e>
        </m:func>
      </m:oMath>
      <w:r w:rsidR="007E7706" w:rsidRPr="001117A0">
        <w:rPr>
          <w:i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≤</m:t>
        </m:r>
      </m:oMath>
      <w:r w:rsidR="007E7706" w:rsidRPr="001117A0">
        <w:rPr>
          <w:i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ij</m:t>
                    </m:r>
                  </m:sub>
                </m:sSub>
              </m:e>
            </m:func>
          </m:e>
        </m:func>
      </m:oMath>
      <w:r w:rsidR="007E7706" w:rsidRPr="001117A0">
        <w:rPr>
          <w:i/>
          <w:sz w:val="24"/>
          <w:szCs w:val="24"/>
          <w:lang w:val="en-US"/>
        </w:rPr>
        <w:t xml:space="preserve"> </w:t>
      </w:r>
      <w:r w:rsidR="00FC1003">
        <w:rPr>
          <w:i/>
          <w:sz w:val="24"/>
          <w:szCs w:val="24"/>
          <w:lang w:val="sr-Cyrl-BA"/>
        </w:rPr>
        <w:t>.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FC1003">
        <w:rPr>
          <w:sz w:val="24"/>
          <w:szCs w:val="24"/>
          <w:lang w:val="sr-Cyrl-BA"/>
        </w:rPr>
        <w:t>Игре против природе.</w:t>
      </w:r>
    </w:p>
    <w:p w:rsidR="0032027E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Међусекторска табела.</w:t>
      </w:r>
    </w:p>
    <w:p w:rsidR="00FC1003" w:rsidRPr="001117A0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Међусекторски или инпут-аутпут модел.</w:t>
      </w:r>
    </w:p>
    <w:p w:rsidR="0032027E" w:rsidRDefault="0032027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Матрица техничких коефицијената (појам, израчунавање и особине)</w:t>
      </w:r>
      <w:r w:rsidR="00FC1003">
        <w:rPr>
          <w:sz w:val="24"/>
          <w:szCs w:val="24"/>
          <w:lang w:val="sr-Cyrl-BA"/>
        </w:rPr>
        <w:t>.</w:t>
      </w:r>
    </w:p>
    <w:p w:rsidR="0032027E" w:rsidRDefault="0032027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Матрица секторских мултипликатора </w:t>
      </w:r>
      <w:r w:rsidRPr="0032027E">
        <w:rPr>
          <w:sz w:val="24"/>
          <w:szCs w:val="24"/>
          <w:lang w:val="sr-Cyrl-BA"/>
        </w:rPr>
        <w:t>(појам, израчунавање и особине)</w:t>
      </w:r>
      <w:r w:rsidR="00FC1003">
        <w:rPr>
          <w:sz w:val="24"/>
          <w:szCs w:val="24"/>
          <w:lang w:val="sr-Cyrl-BA"/>
        </w:rPr>
        <w:t>.</w:t>
      </w:r>
    </w:p>
    <w:p w:rsidR="0032027E" w:rsidRDefault="0032027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Анализа структуре вриједности производње </w:t>
      </w:r>
      <w:r w:rsidR="007F3ABD">
        <w:rPr>
          <w:sz w:val="24"/>
          <w:szCs w:val="24"/>
          <w:lang w:val="sr-Cyrl-BA"/>
        </w:rPr>
        <w:t>помоћу међусекторског инструментарија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Анализа структуре испорука помоћу међусекторског инструментарија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Вектор директних и укупних коефицијената вањских набавки (израчунавање и тумачење ов</w:t>
      </w:r>
      <w:r w:rsidR="00FC1003">
        <w:rPr>
          <w:sz w:val="24"/>
          <w:szCs w:val="24"/>
          <w:lang w:val="sr-Cyrl-BA"/>
        </w:rPr>
        <w:t>и</w:t>
      </w:r>
      <w:r>
        <w:rPr>
          <w:sz w:val="24"/>
          <w:szCs w:val="24"/>
          <w:lang w:val="sr-Cyrl-BA"/>
        </w:rPr>
        <w:t>х коефицијената)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lastRenderedPageBreak/>
        <w:t>Вектор директних и укупних коефицијената друштвеног производа (израчунавање и тумачење  ових коефицијената)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Међусекторски модел цијена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Оптимизација финалне потрошње</w:t>
      </w:r>
      <w:r w:rsidR="00032223">
        <w:rPr>
          <w:sz w:val="24"/>
          <w:szCs w:val="24"/>
          <w:lang w:val="sr-Cyrl-BA"/>
        </w:rPr>
        <w:t>.</w:t>
      </w:r>
    </w:p>
    <w:p w:rsidR="007F3ABD" w:rsidRPr="001117A0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Основни појмови у мрежном програмирању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Појам мрежног дијаграма и правила за његово цртање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Метода критичног пута за анализу времена (СРМ метода)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Метода оцјене и ревизије пројекта за анализу времена (</w:t>
      </w:r>
      <w:r>
        <w:rPr>
          <w:sz w:val="24"/>
          <w:szCs w:val="24"/>
        </w:rPr>
        <w:t>PERT</w:t>
      </w:r>
      <w:r>
        <w:rPr>
          <w:sz w:val="24"/>
          <w:szCs w:val="24"/>
          <w:lang w:val="sr-Cyrl-BA"/>
        </w:rPr>
        <w:t xml:space="preserve"> метода)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Анализа трошкова у мрежном програмирању</w:t>
      </w:r>
      <w:r w:rsidR="00032223">
        <w:rPr>
          <w:sz w:val="24"/>
          <w:szCs w:val="24"/>
          <w:lang w:val="sr-Cyrl-BA"/>
        </w:rPr>
        <w:t>.</w:t>
      </w:r>
    </w:p>
    <w:p w:rsidR="005D24F4" w:rsidRDefault="005D24F4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Софтверско рјешавање проблема линеарног програмирања (кориштење софтвера </w:t>
      </w:r>
      <w:r>
        <w:rPr>
          <w:sz w:val="24"/>
          <w:szCs w:val="24"/>
        </w:rPr>
        <w:t>Quantitative Methods for windows).</w:t>
      </w:r>
    </w:p>
    <w:p w:rsidR="003B0362" w:rsidRDefault="003B0362" w:rsidP="003B0362">
      <w:pPr>
        <w:pStyle w:val="ListParagraph"/>
        <w:tabs>
          <w:tab w:val="left" w:pos="5475"/>
        </w:tabs>
        <w:spacing w:line="360" w:lineRule="auto"/>
        <w:ind w:left="0"/>
        <w:rPr>
          <w:sz w:val="24"/>
          <w:szCs w:val="24"/>
          <w:lang w:val="sr-Cyrl-BA"/>
        </w:rPr>
      </w:pPr>
    </w:p>
    <w:p w:rsidR="001117A0" w:rsidRDefault="001117A0" w:rsidP="003B0362">
      <w:pPr>
        <w:pStyle w:val="ListParagraph"/>
        <w:tabs>
          <w:tab w:val="left" w:pos="5475"/>
        </w:tabs>
        <w:spacing w:line="360" w:lineRule="auto"/>
        <w:ind w:left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Задатке са (*) одговарају студенти, ако желе</w:t>
      </w:r>
      <w:r w:rsidR="009E69E7">
        <w:rPr>
          <w:sz w:val="24"/>
          <w:szCs w:val="24"/>
          <w:lang w:val="sr-Cyrl-BA"/>
        </w:rPr>
        <w:t xml:space="preserve"> оцјену 9 или 10</w:t>
      </w:r>
      <w:r>
        <w:rPr>
          <w:sz w:val="24"/>
          <w:szCs w:val="24"/>
          <w:lang w:val="sr-Cyrl-BA"/>
        </w:rPr>
        <w:t>, и ако</w:t>
      </w:r>
      <w:r w:rsidR="00F019F2">
        <w:rPr>
          <w:sz w:val="24"/>
          <w:szCs w:val="24"/>
          <w:lang w:val="sr-Cyrl-BA"/>
        </w:rPr>
        <w:t xml:space="preserve"> имају</w:t>
      </w:r>
      <w:r>
        <w:rPr>
          <w:sz w:val="24"/>
          <w:szCs w:val="24"/>
          <w:lang w:val="sr-Cyrl-BA"/>
        </w:rPr>
        <w:t>:</w:t>
      </w:r>
    </w:p>
    <w:p w:rsidR="001117A0" w:rsidRDefault="001117A0" w:rsidP="001117A0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оцјену 10 са два колоквијума (закључна оцјена десет са писменог дијела испита),</w:t>
      </w:r>
    </w:p>
    <w:p w:rsidR="001117A0" w:rsidRDefault="001117A0" w:rsidP="009E69E7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урађен </w:t>
      </w:r>
      <w:r w:rsidR="009E69E7">
        <w:rPr>
          <w:sz w:val="24"/>
          <w:szCs w:val="24"/>
          <w:lang w:val="sr-Cyrl-BA"/>
        </w:rPr>
        <w:t>и прихваћен семинарски рад,</w:t>
      </w:r>
    </w:p>
    <w:p w:rsidR="009E69E7" w:rsidRDefault="009E69E7" w:rsidP="009E69E7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bookmarkStart w:id="0" w:name="_GoBack"/>
      <w:bookmarkEnd w:id="0"/>
      <w:r>
        <w:rPr>
          <w:sz w:val="24"/>
          <w:szCs w:val="24"/>
          <w:lang w:val="sr-Cyrl-BA"/>
        </w:rPr>
        <w:t>присуство и рад на предавањима и вјежбама</w:t>
      </w:r>
      <w:r w:rsidR="00032223">
        <w:rPr>
          <w:sz w:val="24"/>
          <w:szCs w:val="24"/>
          <w:lang w:val="sr-Cyrl-BA"/>
        </w:rPr>
        <w:t>, као и пробне тестове</w:t>
      </w:r>
      <w:r>
        <w:rPr>
          <w:sz w:val="24"/>
          <w:szCs w:val="24"/>
          <w:lang w:val="sr-Cyrl-BA"/>
        </w:rPr>
        <w:t>.</w:t>
      </w:r>
    </w:p>
    <w:p w:rsidR="009E69E7" w:rsidRDefault="009E69E7" w:rsidP="009E69E7">
      <w:p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</w:p>
    <w:p w:rsidR="009E69E7" w:rsidRPr="009E69E7" w:rsidRDefault="009E69E7" w:rsidP="009E69E7">
      <w:pPr>
        <w:tabs>
          <w:tab w:val="left" w:pos="5475"/>
        </w:tabs>
        <w:spacing w:line="360" w:lineRule="auto"/>
        <w:rPr>
          <w:rFonts w:ascii="Times New Roman" w:hAnsi="Times New Roman"/>
          <w:sz w:val="24"/>
          <w:szCs w:val="24"/>
          <w:lang w:val="sr-Cyrl-BA"/>
        </w:rPr>
      </w:pPr>
      <w:r w:rsidRPr="009E69E7">
        <w:rPr>
          <w:rFonts w:ascii="Times New Roman" w:hAnsi="Times New Roman"/>
          <w:sz w:val="24"/>
          <w:szCs w:val="24"/>
          <w:lang w:val="sr-Cyrl-BA"/>
        </w:rPr>
        <w:t>Бања Лука, 31.01.2023. године</w:t>
      </w:r>
    </w:p>
    <w:p w:rsidR="009E69E7" w:rsidRPr="009E69E7" w:rsidRDefault="009E69E7" w:rsidP="009E69E7">
      <w:pPr>
        <w:tabs>
          <w:tab w:val="left" w:pos="5475"/>
        </w:tabs>
        <w:spacing w:line="360" w:lineRule="auto"/>
        <w:rPr>
          <w:rFonts w:ascii="Times New Roman" w:hAnsi="Times New Roman"/>
          <w:sz w:val="24"/>
          <w:szCs w:val="24"/>
          <w:lang w:val="sr-Cyrl-BA"/>
        </w:rPr>
      </w:pPr>
    </w:p>
    <w:p w:rsidR="009E69E7" w:rsidRPr="009E69E7" w:rsidRDefault="009E69E7" w:rsidP="009E69E7">
      <w:pPr>
        <w:tabs>
          <w:tab w:val="left" w:pos="5475"/>
        </w:tabs>
        <w:spacing w:line="36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9E69E7">
        <w:rPr>
          <w:rFonts w:ascii="Times New Roman" w:hAnsi="Times New Roman"/>
          <w:sz w:val="24"/>
          <w:szCs w:val="24"/>
          <w:lang w:val="sr-Cyrl-BA"/>
        </w:rPr>
        <w:t>Проф. др Жељко В. Рачић</w:t>
      </w:r>
    </w:p>
    <w:p w:rsidR="008C08AC" w:rsidRPr="009E69E7" w:rsidRDefault="008C08AC" w:rsidP="008C08AC">
      <w:pPr>
        <w:tabs>
          <w:tab w:val="left" w:pos="5475"/>
        </w:tabs>
        <w:spacing w:line="360" w:lineRule="auto"/>
        <w:ind w:left="284"/>
        <w:rPr>
          <w:rFonts w:ascii="Times New Roman" w:hAnsi="Times New Roman"/>
          <w:sz w:val="24"/>
          <w:szCs w:val="24"/>
          <w:lang w:val="sr-Cyrl-BA"/>
        </w:rPr>
      </w:pPr>
    </w:p>
    <w:p w:rsidR="008C08AC" w:rsidRDefault="008C08AC" w:rsidP="008C08AC">
      <w:pPr>
        <w:tabs>
          <w:tab w:val="left" w:pos="5475"/>
        </w:tabs>
        <w:spacing w:line="360" w:lineRule="auto"/>
        <w:ind w:left="284"/>
        <w:rPr>
          <w:rFonts w:ascii="Times New Roman" w:hAnsi="Times New Roman"/>
          <w:sz w:val="24"/>
          <w:szCs w:val="24"/>
          <w:lang w:val="sr-Cyrl-BA"/>
        </w:rPr>
      </w:pPr>
    </w:p>
    <w:p w:rsidR="005A496A" w:rsidRPr="008C08AC" w:rsidRDefault="005A496A" w:rsidP="008C08AC">
      <w:pPr>
        <w:tabs>
          <w:tab w:val="left" w:pos="5475"/>
        </w:tabs>
        <w:spacing w:line="360" w:lineRule="auto"/>
        <w:ind w:left="284"/>
        <w:rPr>
          <w:rFonts w:ascii="Times New Roman" w:hAnsi="Times New Roman"/>
          <w:sz w:val="24"/>
          <w:szCs w:val="24"/>
          <w:lang w:val="sr-Cyrl-BA"/>
        </w:rPr>
      </w:pPr>
    </w:p>
    <w:sectPr w:rsidR="005A496A" w:rsidRPr="008C08AC" w:rsidSect="0073538A"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709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F0" w:rsidRDefault="009343F0" w:rsidP="005E76E9">
      <w:pPr>
        <w:spacing w:after="0" w:line="240" w:lineRule="auto"/>
      </w:pPr>
      <w:r>
        <w:separator/>
      </w:r>
    </w:p>
  </w:endnote>
  <w:endnote w:type="continuationSeparator" w:id="0">
    <w:p w:rsidR="009343F0" w:rsidRDefault="009343F0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16" name="Picture 16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18" name="Picture 18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F0" w:rsidRDefault="009343F0" w:rsidP="005E76E9">
      <w:pPr>
        <w:spacing w:after="0" w:line="240" w:lineRule="auto"/>
      </w:pPr>
      <w:r>
        <w:separator/>
      </w:r>
    </w:p>
  </w:footnote>
  <w:footnote w:type="continuationSeparator" w:id="0">
    <w:p w:rsidR="009343F0" w:rsidRDefault="009343F0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7" name="Picture 17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FB1"/>
    <w:multiLevelType w:val="hybridMultilevel"/>
    <w:tmpl w:val="DCB2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7A2B"/>
    <w:multiLevelType w:val="hybridMultilevel"/>
    <w:tmpl w:val="864CA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95327"/>
    <w:multiLevelType w:val="hybridMultilevel"/>
    <w:tmpl w:val="0466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239E7"/>
    <w:multiLevelType w:val="hybridMultilevel"/>
    <w:tmpl w:val="E812A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23E"/>
    <w:rsid w:val="00020CC9"/>
    <w:rsid w:val="00032223"/>
    <w:rsid w:val="0005281F"/>
    <w:rsid w:val="00066780"/>
    <w:rsid w:val="00073BD1"/>
    <w:rsid w:val="000916F1"/>
    <w:rsid w:val="00094FD1"/>
    <w:rsid w:val="000B2D7A"/>
    <w:rsid w:val="000C50EE"/>
    <w:rsid w:val="000C7F39"/>
    <w:rsid w:val="000D577E"/>
    <w:rsid w:val="000F1148"/>
    <w:rsid w:val="000F50B1"/>
    <w:rsid w:val="000F616A"/>
    <w:rsid w:val="001117A0"/>
    <w:rsid w:val="0014623E"/>
    <w:rsid w:val="00162D52"/>
    <w:rsid w:val="0016311B"/>
    <w:rsid w:val="00177FA0"/>
    <w:rsid w:val="001824D3"/>
    <w:rsid w:val="001C1142"/>
    <w:rsid w:val="001D629A"/>
    <w:rsid w:val="002A3464"/>
    <w:rsid w:val="002B530A"/>
    <w:rsid w:val="002B670E"/>
    <w:rsid w:val="002C1708"/>
    <w:rsid w:val="00311347"/>
    <w:rsid w:val="0032027E"/>
    <w:rsid w:val="00342A37"/>
    <w:rsid w:val="00377E0C"/>
    <w:rsid w:val="003935A2"/>
    <w:rsid w:val="0039788B"/>
    <w:rsid w:val="003B0362"/>
    <w:rsid w:val="003F32E3"/>
    <w:rsid w:val="003F69C0"/>
    <w:rsid w:val="00406980"/>
    <w:rsid w:val="0042255F"/>
    <w:rsid w:val="00474849"/>
    <w:rsid w:val="00491E02"/>
    <w:rsid w:val="004946B9"/>
    <w:rsid w:val="004A36C4"/>
    <w:rsid w:val="004D1555"/>
    <w:rsid w:val="004E3A33"/>
    <w:rsid w:val="004F6E06"/>
    <w:rsid w:val="00505777"/>
    <w:rsid w:val="005224D4"/>
    <w:rsid w:val="0052399B"/>
    <w:rsid w:val="00525034"/>
    <w:rsid w:val="005359D9"/>
    <w:rsid w:val="005643F5"/>
    <w:rsid w:val="0057310E"/>
    <w:rsid w:val="00595BD0"/>
    <w:rsid w:val="005A08C8"/>
    <w:rsid w:val="005A496A"/>
    <w:rsid w:val="005B00F4"/>
    <w:rsid w:val="005C33F1"/>
    <w:rsid w:val="005D24F4"/>
    <w:rsid w:val="005E1EF4"/>
    <w:rsid w:val="005E76E9"/>
    <w:rsid w:val="005F1366"/>
    <w:rsid w:val="005F2322"/>
    <w:rsid w:val="006041F2"/>
    <w:rsid w:val="006B2B97"/>
    <w:rsid w:val="00714DDE"/>
    <w:rsid w:val="0073538A"/>
    <w:rsid w:val="007456CE"/>
    <w:rsid w:val="00753B0B"/>
    <w:rsid w:val="00777353"/>
    <w:rsid w:val="0079589C"/>
    <w:rsid w:val="0079705D"/>
    <w:rsid w:val="007D519F"/>
    <w:rsid w:val="007E7706"/>
    <w:rsid w:val="007F3ABD"/>
    <w:rsid w:val="007F4636"/>
    <w:rsid w:val="00827BB6"/>
    <w:rsid w:val="00866A97"/>
    <w:rsid w:val="0087604C"/>
    <w:rsid w:val="0087624C"/>
    <w:rsid w:val="00895573"/>
    <w:rsid w:val="008A41A5"/>
    <w:rsid w:val="008B167C"/>
    <w:rsid w:val="008C08AC"/>
    <w:rsid w:val="008C1C2C"/>
    <w:rsid w:val="008C2B7A"/>
    <w:rsid w:val="008E4101"/>
    <w:rsid w:val="008E7DDF"/>
    <w:rsid w:val="00914E43"/>
    <w:rsid w:val="009177F2"/>
    <w:rsid w:val="009343F0"/>
    <w:rsid w:val="00945FDB"/>
    <w:rsid w:val="00952A5D"/>
    <w:rsid w:val="00952B62"/>
    <w:rsid w:val="009561C1"/>
    <w:rsid w:val="009801CB"/>
    <w:rsid w:val="009966E3"/>
    <w:rsid w:val="009A5843"/>
    <w:rsid w:val="009B08AD"/>
    <w:rsid w:val="009E69E7"/>
    <w:rsid w:val="009E6BE9"/>
    <w:rsid w:val="00A11575"/>
    <w:rsid w:val="00A527BB"/>
    <w:rsid w:val="00A84FA1"/>
    <w:rsid w:val="00A96646"/>
    <w:rsid w:val="00AB4CE4"/>
    <w:rsid w:val="00AC7757"/>
    <w:rsid w:val="00AD308E"/>
    <w:rsid w:val="00AE7115"/>
    <w:rsid w:val="00B02091"/>
    <w:rsid w:val="00B16556"/>
    <w:rsid w:val="00B4235A"/>
    <w:rsid w:val="00B6452E"/>
    <w:rsid w:val="00B66FCF"/>
    <w:rsid w:val="00B67AD7"/>
    <w:rsid w:val="00B71444"/>
    <w:rsid w:val="00B92958"/>
    <w:rsid w:val="00BA0D5C"/>
    <w:rsid w:val="00BB75B1"/>
    <w:rsid w:val="00C96527"/>
    <w:rsid w:val="00CA30BD"/>
    <w:rsid w:val="00CA5863"/>
    <w:rsid w:val="00CD06B3"/>
    <w:rsid w:val="00CD1779"/>
    <w:rsid w:val="00D120CB"/>
    <w:rsid w:val="00D551EE"/>
    <w:rsid w:val="00D929BC"/>
    <w:rsid w:val="00DD64B6"/>
    <w:rsid w:val="00E0334C"/>
    <w:rsid w:val="00E10E69"/>
    <w:rsid w:val="00E31302"/>
    <w:rsid w:val="00E34AC9"/>
    <w:rsid w:val="00E34CE4"/>
    <w:rsid w:val="00E54796"/>
    <w:rsid w:val="00E55857"/>
    <w:rsid w:val="00EA749C"/>
    <w:rsid w:val="00EB4803"/>
    <w:rsid w:val="00EC7126"/>
    <w:rsid w:val="00EE3F86"/>
    <w:rsid w:val="00EE5F78"/>
    <w:rsid w:val="00EF077D"/>
    <w:rsid w:val="00F019F2"/>
    <w:rsid w:val="00F064C0"/>
    <w:rsid w:val="00F32DF1"/>
    <w:rsid w:val="00F3739F"/>
    <w:rsid w:val="00F52C78"/>
    <w:rsid w:val="00F718ED"/>
    <w:rsid w:val="00FB7E66"/>
    <w:rsid w:val="00FC1003"/>
    <w:rsid w:val="00FC7B85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2080BC"/>
  <w15:docId w15:val="{78E35E26-6A17-47DE-B0DD-62909D1A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34CE4"/>
    <w:pPr>
      <w:spacing w:after="180" w:line="266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val="sr-Latn-CS" w:eastAsia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4CE4"/>
    <w:pPr>
      <w:keepNext/>
      <w:spacing w:before="240" w:after="60" w:line="266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34CE4"/>
    <w:rPr>
      <w:rFonts w:ascii="Arial" w:eastAsia="Times New Roman" w:hAnsi="Arial" w:cs="Arial"/>
      <w:b/>
      <w:kern w:val="28"/>
      <w:sz w:val="28"/>
      <w:szCs w:val="28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semiHidden/>
    <w:rsid w:val="00E34CE4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sr-Latn-CS" w:eastAsia="sr-Latn-CS"/>
    </w:rPr>
  </w:style>
  <w:style w:type="paragraph" w:styleId="BodyText">
    <w:name w:val="Body Text"/>
    <w:basedOn w:val="Normal"/>
    <w:link w:val="BodyTextChar"/>
    <w:semiHidden/>
    <w:unhideWhenUsed/>
    <w:rsid w:val="00E34CE4"/>
    <w:pPr>
      <w:spacing w:after="240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semiHidden/>
    <w:rsid w:val="00E34CE4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E34CE4"/>
    <w:rPr>
      <w:i/>
      <w:iCs/>
    </w:rPr>
  </w:style>
  <w:style w:type="table" w:styleId="TableGrid">
    <w:name w:val="Table Grid"/>
    <w:basedOn w:val="TableNormal"/>
    <w:rsid w:val="007D51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1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sr-Latn-BA"/>
    </w:rPr>
  </w:style>
  <w:style w:type="character" w:styleId="PlaceholderText">
    <w:name w:val="Placeholder Text"/>
    <w:basedOn w:val="DefaultParagraphFont"/>
    <w:uiPriority w:val="99"/>
    <w:semiHidden/>
    <w:rsid w:val="00B92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ena.djukic\AppData\Local\Microsoft\Windows\Temporary%20Internet%20Files\Content.Outlook\8FKCFZHB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E52BA-0F8D-4D47-888D-1453B3D7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48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jelena.djukic</dc:creator>
  <cp:lastModifiedBy>Zeljko Racic</cp:lastModifiedBy>
  <cp:revision>8</cp:revision>
  <cp:lastPrinted>2019-11-22T10:48:00Z</cp:lastPrinted>
  <dcterms:created xsi:type="dcterms:W3CDTF">2020-05-28T14:31:00Z</dcterms:created>
  <dcterms:modified xsi:type="dcterms:W3CDTF">2023-01-31T12:38:00Z</dcterms:modified>
</cp:coreProperties>
</file>