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42" w:rsidRPr="00E15752" w:rsidRDefault="00B92E44" w:rsidP="00B92E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E15752">
        <w:rPr>
          <w:rFonts w:ascii="Times New Roman" w:hAnsi="Times New Roman" w:cs="Times New Roman"/>
          <w:b/>
          <w:sz w:val="24"/>
          <w:szCs w:val="24"/>
          <w:lang w:val="sr-Latn-BA"/>
        </w:rPr>
        <w:t>UPRAVLJANJE RIZICIMA</w:t>
      </w:r>
    </w:p>
    <w:p w:rsidR="00B92E44" w:rsidRDefault="00B92E44" w:rsidP="00B92E44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Priroda i tretman rizika 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Izloženost rizicima (finansijski, operativni, poslovni i rizici događaja)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Sistemski i nesistemski rizici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Funkcije finansijskog upravljanja (razvoj i tretman upravljanja rizicima)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Strategijskog upravljanje i savremen pristup upravljanja rizicima (osnovni koncepti)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Strategijski rizik i problem globalnog strategijskog odabira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Strategijski pristup u</w:t>
      </w:r>
      <w:r w:rsidR="00275095">
        <w:rPr>
          <w:rFonts w:ascii="Times New Roman" w:hAnsi="Times New Roman" w:cs="Times New Roman"/>
          <w:sz w:val="24"/>
          <w:szCs w:val="24"/>
          <w:lang w:val="sr-Latn-BA"/>
        </w:rPr>
        <w:t>pravljanja aktivom i pasivom - osnova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u upravljanju rizicima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Upravljanje likvidnošću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Upravljanje imovinom i obavezama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Poslovni (operativni) leveridž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Finansijski leveridž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Ukupni (kombinovani) leveridž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Upravljanje adekvatnošću kapitala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Upravljanje kreditnim rizikom (strategija rokova dospjeća, kreditna politika, instrumenti obezbjeđenja, regulatorni okvir)</w:t>
      </w:r>
    </w:p>
    <w:p w:rsidR="00B92E44" w:rsidRDefault="00B92E44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Upravljanje kamatnim rizikom (strategije upravljanja disparitetom osjetljivim na kamatu i disparitetom trajanja</w:t>
      </w:r>
      <w:r w:rsidR="00E05BB5">
        <w:rPr>
          <w:rFonts w:ascii="Times New Roman" w:hAnsi="Times New Roman" w:cs="Times New Roman"/>
          <w:sz w:val="24"/>
          <w:szCs w:val="24"/>
          <w:lang w:val="sr-Latn-BA"/>
        </w:rPr>
        <w:t>, kriva prinosa</w:t>
      </w:r>
      <w:r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:rsidR="00E05BB5" w:rsidRDefault="00E05BB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Upravljanje investicionim portfolijom kroz optimizaciju funkcija</w:t>
      </w:r>
    </w:p>
    <w:p w:rsidR="00E05BB5" w:rsidRDefault="00E05BB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Optimizacija portfolija i prolagođavanje uslovima neizvjesnosti (investitorova kriva indiferencije i bezrizičnost portfolija)</w:t>
      </w:r>
    </w:p>
    <w:p w:rsidR="00E05BB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Proces upravljanja rizicima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Identifikacija izloženosti rizicima (obračun očekivane vrijednosti pojedinačne aktive i portfolija)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Analiza i procjena rizika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Upotreba beta koeficijenta u procjeni rizika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Upotreba alfa koeficijenta u procjeni rizika</w:t>
      </w:r>
      <w:bookmarkStart w:id="0" w:name="_GoBack"/>
      <w:bookmarkEnd w:id="0"/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Uticaj diverzifikacije u upravljanju rizicima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Podrška standardizacije i informacionih tehnologija u upravljanju rizicima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Održivost ALM koncepta u upravljanju rizicima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Korporativno upravljanje i upravljanje rizicima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Značaj profesionalnog menadžmenta u upravljanju rizicima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>Uticaj okruženja i stilova upravljanja</w:t>
      </w:r>
    </w:p>
    <w:p w:rsidR="00275095" w:rsidRDefault="00275095" w:rsidP="00B92E4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Upravljanje krizama, rizikom događaja i ključni parametri uspjeha</w:t>
      </w:r>
    </w:p>
    <w:p w:rsidR="00E15752" w:rsidRDefault="00E15752" w:rsidP="00E1575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E15752" w:rsidRDefault="00E15752" w:rsidP="00E1575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E15752" w:rsidRDefault="00E15752" w:rsidP="00E1575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E15752" w:rsidRDefault="00E15752" w:rsidP="00E1575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E15752" w:rsidRDefault="00E15752" w:rsidP="00E15752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15752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  <w:t>Literatura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  <w:t>:</w:t>
      </w:r>
    </w:p>
    <w:p w:rsidR="00E15752" w:rsidRDefault="00E15752" w:rsidP="00E1575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00000" w:rsidRPr="00E15752" w:rsidRDefault="006F3514" w:rsidP="00E15752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752">
        <w:rPr>
          <w:rFonts w:ascii="Times New Roman" w:hAnsi="Times New Roman" w:cs="Times New Roman"/>
          <w:sz w:val="24"/>
          <w:szCs w:val="24"/>
          <w:lang w:val="sr-Latn-BA"/>
        </w:rPr>
        <w:t xml:space="preserve">Bašić, D. </w:t>
      </w:r>
      <w:r w:rsidRPr="00E15752">
        <w:rPr>
          <w:rFonts w:ascii="Times New Roman" w:hAnsi="Times New Roman" w:cs="Times New Roman"/>
          <w:sz w:val="24"/>
          <w:szCs w:val="24"/>
          <w:lang w:val="sr-Cyrl-BA"/>
        </w:rPr>
        <w:t>(201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>8</w:t>
      </w:r>
      <w:r w:rsidRPr="00E15752">
        <w:rPr>
          <w:rFonts w:ascii="Times New Roman" w:hAnsi="Times New Roman" w:cs="Times New Roman"/>
          <w:sz w:val="24"/>
          <w:szCs w:val="24"/>
          <w:lang w:val="sr-Cyrl-BA"/>
        </w:rPr>
        <w:t xml:space="preserve">). 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Savremeno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 xml:space="preserve"> 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upravljanje bankama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– efikasnost menadžment procesa i princip društvene odgovornosti.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 xml:space="preserve"> 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 xml:space="preserve">Banja 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>Luka: Ekonomski fakultet Univerziteta u Banjoj Luci</w:t>
      </w:r>
      <w:r w:rsidRPr="00E1575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000000" w:rsidRPr="00E15752" w:rsidRDefault="006F3514" w:rsidP="00E15752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752">
        <w:rPr>
          <w:rFonts w:ascii="Times New Roman" w:hAnsi="Times New Roman" w:cs="Times New Roman"/>
          <w:sz w:val="24"/>
          <w:szCs w:val="24"/>
          <w:lang w:val="sr-Latn-BA"/>
        </w:rPr>
        <w:t xml:space="preserve">Bašić, D. </w:t>
      </w:r>
      <w:r w:rsidRPr="00E15752">
        <w:rPr>
          <w:rFonts w:ascii="Times New Roman" w:hAnsi="Times New Roman" w:cs="Times New Roman"/>
          <w:sz w:val="24"/>
          <w:szCs w:val="24"/>
          <w:lang w:val="sr-Cyrl-BA"/>
        </w:rPr>
        <w:t>(20</w:t>
      </w:r>
      <w:r w:rsidRPr="00E15752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E15752">
        <w:rPr>
          <w:rFonts w:ascii="Times New Roman" w:hAnsi="Times New Roman" w:cs="Times New Roman"/>
          <w:sz w:val="24"/>
          <w:szCs w:val="24"/>
          <w:lang w:val="sr-Cyrl-BA"/>
        </w:rPr>
        <w:t xml:space="preserve">). 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Savremeno bankarstvo.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 xml:space="preserve"> 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>Banja Luka: Ekonomski fakultet Univerziteta u Banjoj Luci</w:t>
      </w:r>
      <w:r w:rsidRPr="00E1575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E15752" w:rsidRDefault="006F3514" w:rsidP="00E15752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752">
        <w:rPr>
          <w:rFonts w:ascii="Times New Roman" w:hAnsi="Times New Roman" w:cs="Times New Roman"/>
          <w:sz w:val="24"/>
          <w:szCs w:val="24"/>
          <w:lang w:val="sr-Latn-BA"/>
        </w:rPr>
        <w:t xml:space="preserve">Frenkel, M., Hommel, U., &amp; Rudolf, M. (2012). 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Risk Management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>. 2nd ed. New York: Springer.</w:t>
      </w:r>
    </w:p>
    <w:p w:rsidR="00E15752" w:rsidRPr="00E15752" w:rsidRDefault="00E15752" w:rsidP="00E15752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752">
        <w:rPr>
          <w:rFonts w:ascii="Times New Roman" w:hAnsi="Times New Roman" w:cs="Times New Roman"/>
          <w:sz w:val="24"/>
          <w:szCs w:val="24"/>
          <w:lang w:val="sr-Latn-BA"/>
        </w:rPr>
        <w:t xml:space="preserve">Vaughan, E. (2000). </w:t>
      </w:r>
      <w:r w:rsidRPr="00E15752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Upravljanje rizicima</w:t>
      </w:r>
      <w:r w:rsidRPr="00E15752">
        <w:rPr>
          <w:rFonts w:ascii="Times New Roman" w:hAnsi="Times New Roman" w:cs="Times New Roman"/>
          <w:sz w:val="24"/>
          <w:szCs w:val="24"/>
          <w:lang w:val="sr-Latn-BA"/>
        </w:rPr>
        <w:t>. University of Iowa.</w:t>
      </w:r>
    </w:p>
    <w:sectPr w:rsidR="00E15752" w:rsidRPr="00E15752" w:rsidSect="00E15752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14" w:rsidRDefault="006F3514" w:rsidP="00E15752">
      <w:pPr>
        <w:spacing w:after="0" w:line="240" w:lineRule="auto"/>
      </w:pPr>
      <w:r>
        <w:separator/>
      </w:r>
    </w:p>
  </w:endnote>
  <w:endnote w:type="continuationSeparator" w:id="0">
    <w:p w:rsidR="006F3514" w:rsidRDefault="006F3514" w:rsidP="00E1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88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5752" w:rsidRDefault="00E157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5752" w:rsidRDefault="00E15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14" w:rsidRDefault="006F3514" w:rsidP="00E15752">
      <w:pPr>
        <w:spacing w:after="0" w:line="240" w:lineRule="auto"/>
      </w:pPr>
      <w:r>
        <w:separator/>
      </w:r>
    </w:p>
  </w:footnote>
  <w:footnote w:type="continuationSeparator" w:id="0">
    <w:p w:rsidR="006F3514" w:rsidRDefault="006F3514" w:rsidP="00E1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E6D54"/>
    <w:multiLevelType w:val="hybridMultilevel"/>
    <w:tmpl w:val="D7D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5356E"/>
    <w:multiLevelType w:val="hybridMultilevel"/>
    <w:tmpl w:val="77FC8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D2BED"/>
    <w:multiLevelType w:val="hybridMultilevel"/>
    <w:tmpl w:val="A91E70C2"/>
    <w:lvl w:ilvl="0" w:tplc="1F043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E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0E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EE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C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43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05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E5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31"/>
    <w:rsid w:val="00230542"/>
    <w:rsid w:val="00275095"/>
    <w:rsid w:val="006F3514"/>
    <w:rsid w:val="009C7431"/>
    <w:rsid w:val="00AF2AB6"/>
    <w:rsid w:val="00B92E44"/>
    <w:rsid w:val="00E05BB5"/>
    <w:rsid w:val="00E1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80B1D-425E-4F38-AB0E-19C68108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752"/>
  </w:style>
  <w:style w:type="paragraph" w:styleId="Footer">
    <w:name w:val="footer"/>
    <w:basedOn w:val="Normal"/>
    <w:link w:val="FooterChar"/>
    <w:uiPriority w:val="99"/>
    <w:unhideWhenUsed/>
    <w:rsid w:val="00E1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0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5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72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2021-02-25T10:47:00Z</dcterms:created>
  <dcterms:modified xsi:type="dcterms:W3CDTF">2021-02-25T11:22:00Z</dcterms:modified>
</cp:coreProperties>
</file>