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FA2" w:rsidRPr="004D377A" w:rsidRDefault="00EF79EF">
      <w:pPr>
        <w:rPr>
          <w:b/>
          <w:sz w:val="24"/>
          <w:szCs w:val="24"/>
          <w:lang w:val="sr-Cyrl-BA"/>
        </w:rPr>
      </w:pPr>
      <w:r w:rsidRPr="004D377A">
        <w:rPr>
          <w:b/>
          <w:sz w:val="24"/>
          <w:szCs w:val="24"/>
          <w:lang w:val="sr-Cyrl-BA"/>
        </w:rPr>
        <w:t>ИСПИТНА ПИТАЊА ИЗ ТЕОРИЈЕ И ПОЛИТИКЕ ПРИВРЕДНОГ РАЗВОЈА</w:t>
      </w:r>
    </w:p>
    <w:p w:rsidR="00EF79EF" w:rsidRDefault="00EF79EF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Шта је одрживи развој</w:t>
      </w:r>
    </w:p>
    <w:p w:rsidR="003C1BF0" w:rsidRDefault="003C1BF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Улога технолошких промјена</w:t>
      </w:r>
    </w:p>
    <w:p w:rsidR="003079D5" w:rsidRDefault="003079D5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Мјерење величине привреде </w:t>
      </w:r>
    </w:p>
    <w:p w:rsidR="00EF79EF" w:rsidRDefault="00EF79EF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Дефинисање привредног раста</w:t>
      </w:r>
    </w:p>
    <w:p w:rsidR="003079D5" w:rsidRDefault="003079D5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Раст Кине у новије вријеме</w:t>
      </w:r>
    </w:p>
    <w:p w:rsidR="00EF79EF" w:rsidRDefault="003079D5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</w:t>
      </w:r>
      <w:r w:rsidR="00EF79EF">
        <w:rPr>
          <w:lang w:val="sr-Cyrl-BA"/>
        </w:rPr>
        <w:t>обољшање здравља у свијету</w:t>
      </w:r>
    </w:p>
    <w:p w:rsidR="00EF79EF" w:rsidRDefault="00EF79EF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Побољшање сиромаштва у свијету изобиља</w:t>
      </w:r>
    </w:p>
    <w:p w:rsidR="00EF79EF" w:rsidRDefault="00EF79EF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Глобалне еколошке претње изазване природним развојем</w:t>
      </w:r>
    </w:p>
    <w:p w:rsidR="00154690" w:rsidRDefault="0015469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Путеви ка одрживом развоју</w:t>
      </w:r>
    </w:p>
    <w:p w:rsidR="00EF79EF" w:rsidRDefault="00EF79EF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Приходи у свијету</w:t>
      </w:r>
    </w:p>
    <w:p w:rsidR="00154690" w:rsidRDefault="0015469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Нејаднакост између села и града</w:t>
      </w:r>
    </w:p>
    <w:p w:rsidR="00EF79EF" w:rsidRDefault="0015469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 Г</w:t>
      </w:r>
      <w:r w:rsidR="00EF79EF">
        <w:rPr>
          <w:lang w:val="sr-Cyrl-BA"/>
        </w:rPr>
        <w:t>лобални трендови урбанизације</w:t>
      </w:r>
    </w:p>
    <w:p w:rsidR="00EF79EF" w:rsidRDefault="00EF79EF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Неједнакост прихода унутар земаља</w:t>
      </w:r>
    </w:p>
    <w:p w:rsidR="00154690" w:rsidRDefault="0015469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Мјерење благостања</w:t>
      </w:r>
    </w:p>
    <w:p w:rsidR="00EF79EF" w:rsidRDefault="0015469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 С</w:t>
      </w:r>
      <w:r w:rsidR="00EF79EF">
        <w:rPr>
          <w:lang w:val="sr-Cyrl-BA"/>
        </w:rPr>
        <w:t>убјективно благостање</w:t>
      </w:r>
    </w:p>
    <w:p w:rsidR="00EF79EF" w:rsidRDefault="00EF79EF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Конвергенција или дивергенција</w:t>
      </w:r>
    </w:p>
    <w:p w:rsidR="00EF79EF" w:rsidRDefault="00157D82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Доба савременог привредног раста</w:t>
      </w:r>
    </w:p>
    <w:p w:rsidR="00157D82" w:rsidRDefault="00157D82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Индустријска револуција у Енглеској</w:t>
      </w:r>
    </w:p>
    <w:p w:rsidR="00157D82" w:rsidRDefault="00157D82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Велики таласи технолошких промјена</w:t>
      </w:r>
      <w:r w:rsidR="00154690">
        <w:rPr>
          <w:lang w:val="sr-Cyrl-BA"/>
        </w:rPr>
        <w:t xml:space="preserve"> ( ендогени раст и раст заснован на сустизању)</w:t>
      </w:r>
    </w:p>
    <w:p w:rsidR="00154690" w:rsidRDefault="0015469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Велик</w:t>
      </w:r>
      <w:r w:rsidR="00FD1671">
        <w:rPr>
          <w:lang w:val="sr-Cyrl-BA"/>
        </w:rPr>
        <w:t>и таласи технолошких промјена (</w:t>
      </w:r>
      <w:r>
        <w:rPr>
          <w:lang w:val="sr-Cyrl-BA"/>
        </w:rPr>
        <w:t>таласи Кондратијева</w:t>
      </w:r>
      <w:r w:rsidR="004F5976">
        <w:rPr>
          <w:lang w:val="sr-Cyrl-BA"/>
        </w:rPr>
        <w:t>, економија заснована на знању)</w:t>
      </w:r>
    </w:p>
    <w:p w:rsidR="004F5976" w:rsidRDefault="004F5976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Дифузија привредног раста</w:t>
      </w:r>
    </w:p>
    <w:p w:rsidR="00157D82" w:rsidRDefault="004F5976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</w:t>
      </w:r>
      <w:r w:rsidR="00157D82">
        <w:rPr>
          <w:lang w:val="sr-Cyrl-BA"/>
        </w:rPr>
        <w:t>сторијски обрасци раста засновани на сустизању</w:t>
      </w:r>
    </w:p>
    <w:p w:rsidR="00157D82" w:rsidRDefault="00157D82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Настанак глобализације</w:t>
      </w:r>
    </w:p>
    <w:p w:rsidR="00157D82" w:rsidRDefault="00157D82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Идеја клиничке економије</w:t>
      </w:r>
      <w:r w:rsidR="004F5976">
        <w:rPr>
          <w:lang w:val="sr-Cyrl-BA"/>
        </w:rPr>
        <w:t xml:space="preserve">  (7 ставки на дијагностичкој листи сиромаштва)</w:t>
      </w:r>
    </w:p>
    <w:p w:rsidR="00157D82" w:rsidRDefault="00157D82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Поглед на географске услове – транспорт, енергију, болести и усјеве</w:t>
      </w:r>
    </w:p>
    <w:p w:rsidR="00157D82" w:rsidRDefault="00157D82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Улога културе</w:t>
      </w:r>
    </w:p>
    <w:p w:rsidR="004F5976" w:rsidRDefault="00157D82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Улога политике</w:t>
      </w:r>
    </w:p>
    <w:p w:rsidR="00157D82" w:rsidRDefault="004F5976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</w:t>
      </w:r>
      <w:r w:rsidR="004D377A">
        <w:rPr>
          <w:lang w:val="sr-Cyrl-BA"/>
        </w:rPr>
        <w:t>оје земље су још сирмашне</w:t>
      </w:r>
    </w:p>
    <w:p w:rsidR="004D377A" w:rsidRDefault="004D377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Зашто крајње сиромаштво можемо искорјенити</w:t>
      </w:r>
    </w:p>
    <w:p w:rsidR="00FD1671" w:rsidRPr="00FD1671" w:rsidRDefault="00FD1671" w:rsidP="00FD1671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Миленијумски циљеви развоја</w:t>
      </w:r>
    </w:p>
    <w:p w:rsidR="004D377A" w:rsidRDefault="004D377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Стратегије за искорјењивање крајњег сиромаштва, подсахарска Африка</w:t>
      </w:r>
    </w:p>
    <w:p w:rsidR="004D377A" w:rsidRDefault="004D377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Јужна Азија – снадбјевање храном као стални изазов</w:t>
      </w:r>
    </w:p>
    <w:p w:rsidR="00FD1671" w:rsidRDefault="00FD1671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Развојна помоћ</w:t>
      </w:r>
    </w:p>
    <w:p w:rsidR="004D377A" w:rsidRDefault="004D377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Планетарне границе</w:t>
      </w:r>
      <w:r w:rsidR="00FD1671">
        <w:rPr>
          <w:lang w:val="sr-Cyrl-BA"/>
        </w:rPr>
        <w:t xml:space="preserve"> ( девет области плантарних граница)</w:t>
      </w:r>
    </w:p>
    <w:p w:rsidR="004D377A" w:rsidRDefault="004D377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Динамика раста</w:t>
      </w:r>
    </w:p>
    <w:p w:rsidR="00FD1671" w:rsidRDefault="00FD1671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Проблем енергије </w:t>
      </w:r>
    </w:p>
    <w:p w:rsidR="004D377A" w:rsidRDefault="00FD1671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Проблем </w:t>
      </w:r>
      <w:r w:rsidR="004D377A">
        <w:rPr>
          <w:lang w:val="sr-Cyrl-BA"/>
        </w:rPr>
        <w:t>хране</w:t>
      </w:r>
    </w:p>
    <w:p w:rsidR="004D377A" w:rsidRDefault="004D377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Динамика становништва и одрживи развој</w:t>
      </w:r>
    </w:p>
    <w:p w:rsidR="004D377A" w:rsidRDefault="004D377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Привредни раст у оквиру планетарних граница</w:t>
      </w:r>
    </w:p>
    <w:p w:rsidR="004D377A" w:rsidRDefault="004D377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Етика богатства, сиромаштво и неједнакост – једнакости и права</w:t>
      </w:r>
    </w:p>
    <w:p w:rsidR="00FD1671" w:rsidRDefault="00FD1671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Подјељена друштва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Фактори све веће неједнакости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Родна неравноправност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Приступ хуманом развоју заснован на животном циклусу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Развој у раном дјетињству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lastRenderedPageBreak/>
        <w:t>Растући приноси од образовања на страни понуде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Друштвена мобилност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Улога високог образовања у технолошком напретку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Универзална обухваћеност здравственом заштитом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Сиромаштво и болест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Прекидање зачараног круга</w:t>
      </w:r>
      <w:r w:rsidR="00FD1671">
        <w:rPr>
          <w:lang w:val="sr-Cyrl-BA"/>
        </w:rPr>
        <w:t xml:space="preserve"> крајњег сиромаштва и болести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Креирање и финансирање система примарнезаштите у земљама са ниском дохотком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Десет препоручених корака у остваривању циља „здравље за све“</w:t>
      </w:r>
    </w:p>
    <w:p w:rsidR="001E379A" w:rsidRDefault="001E379A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Стални изазови покривености здравстевном заштитом у земљама са високим  дохотком</w:t>
      </w:r>
    </w:p>
    <w:p w:rsidR="001E379A" w:rsidRDefault="00CC3EAE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Одрживо снадбјевање храном и крај глади</w:t>
      </w:r>
    </w:p>
    <w:p w:rsidR="00101D83" w:rsidRDefault="00101D83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 xml:space="preserve">Системи пољопривредне производње </w:t>
      </w:r>
    </w:p>
    <w:p w:rsidR="00101D83" w:rsidRDefault="00101D83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Како еколошке промјене угрожавају систем производње хране</w:t>
      </w:r>
    </w:p>
    <w:p w:rsidR="00101D83" w:rsidRDefault="00101D83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Како систем производње хране угрожава животну средину</w:t>
      </w:r>
    </w:p>
    <w:p w:rsidR="00101D83" w:rsidRDefault="00101D83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Пут ка одрживом снадбјевању храном у свијету</w:t>
      </w:r>
    </w:p>
    <w:p w:rsidR="00101D83" w:rsidRDefault="00101D83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Обрасци урбанизације широм свијета</w:t>
      </w:r>
    </w:p>
    <w:p w:rsidR="00101D83" w:rsidRDefault="00101D83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Шта град чини одживим, зеленим и отпорним</w:t>
      </w:r>
    </w:p>
    <w:p w:rsidR="00101D83" w:rsidRDefault="00101D83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Паметна инфраструктура, водоснадбијевање, управљање отпадом</w:t>
      </w:r>
    </w:p>
    <w:p w:rsidR="00101D83" w:rsidRDefault="00101D83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Отпорност градова</w:t>
      </w:r>
    </w:p>
    <w:p w:rsidR="00101D83" w:rsidRDefault="00101D83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Планирање одрживог развоја</w:t>
      </w:r>
    </w:p>
    <w:p w:rsidR="00101D83" w:rsidRDefault="00996128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Фундамнетална наука о климатским промјенама</w:t>
      </w:r>
    </w:p>
    <w:p w:rsidR="00996128" w:rsidRDefault="00996128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Посљедице климатских промјена</w:t>
      </w:r>
    </w:p>
    <w:p w:rsidR="00996128" w:rsidRDefault="00996128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Ублажавање емисије гасова с ефектом стаклене баште</w:t>
      </w:r>
    </w:p>
    <w:p w:rsidR="00996128" w:rsidRDefault="003C1BF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Циљеви одрживог развоја</w:t>
      </w:r>
    </w:p>
    <w:p w:rsidR="003C1BF0" w:rsidRDefault="003C1BF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Развој заснован на циљевима</w:t>
      </w:r>
    </w:p>
    <w:p w:rsidR="003C1BF0" w:rsidRDefault="003C1BF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Финансирање одрживог развоја</w:t>
      </w:r>
    </w:p>
    <w:p w:rsidR="003C1BF0" w:rsidRDefault="003C1BF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Принципи одрживог развоја</w:t>
      </w:r>
    </w:p>
    <w:p w:rsidR="003C1BF0" w:rsidRDefault="003C1BF0" w:rsidP="00EF79EF">
      <w:pPr>
        <w:pStyle w:val="ListParagraph"/>
        <w:numPr>
          <w:ilvl w:val="0"/>
          <w:numId w:val="1"/>
        </w:numPr>
        <w:rPr>
          <w:lang w:val="sr-Cyrl-BA"/>
        </w:rPr>
      </w:pPr>
      <w:r>
        <w:rPr>
          <w:lang w:val="sr-Cyrl-BA"/>
        </w:rPr>
        <w:t>Да ли је одрживи развој остварив?</w:t>
      </w:r>
    </w:p>
    <w:p w:rsidR="00FC40FB" w:rsidRDefault="00FC40FB" w:rsidP="00FD1671">
      <w:pPr>
        <w:ind w:left="360"/>
        <w:rPr>
          <w:lang w:val="sr-Cyrl-BA"/>
        </w:rPr>
      </w:pPr>
    </w:p>
    <w:p w:rsidR="003C1BF0" w:rsidRPr="00FD1671" w:rsidRDefault="003C1BF0" w:rsidP="00FD1671">
      <w:pPr>
        <w:ind w:left="360"/>
        <w:rPr>
          <w:lang w:val="sr-Cyrl-BA"/>
        </w:rPr>
      </w:pPr>
      <w:bookmarkStart w:id="0" w:name="_GoBack"/>
      <w:bookmarkEnd w:id="0"/>
    </w:p>
    <w:sectPr w:rsidR="003C1BF0" w:rsidRPr="00FD1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4018D"/>
    <w:multiLevelType w:val="hybridMultilevel"/>
    <w:tmpl w:val="7DDC003C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9EF"/>
    <w:rsid w:val="00101D83"/>
    <w:rsid w:val="00154690"/>
    <w:rsid w:val="00157D82"/>
    <w:rsid w:val="001E379A"/>
    <w:rsid w:val="003079D5"/>
    <w:rsid w:val="003C1BF0"/>
    <w:rsid w:val="004D377A"/>
    <w:rsid w:val="004F5976"/>
    <w:rsid w:val="008E3FA2"/>
    <w:rsid w:val="00996128"/>
    <w:rsid w:val="00CC3EAE"/>
    <w:rsid w:val="00EF79EF"/>
    <w:rsid w:val="00FC40FB"/>
    <w:rsid w:val="00FD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3804"/>
  <w15:chartTrackingRefBased/>
  <w15:docId w15:val="{050BB8E0-8D05-4E99-A353-CB9ECEF6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sinisa kurtes</dc:creator>
  <cp:keywords/>
  <dc:description/>
  <cp:lastModifiedBy>sinisa kurtes</cp:lastModifiedBy>
  <cp:revision>4</cp:revision>
  <dcterms:created xsi:type="dcterms:W3CDTF">2020-04-07T20:42:00Z</dcterms:created>
  <dcterms:modified xsi:type="dcterms:W3CDTF">2020-04-08T21:24:00Z</dcterms:modified>
</cp:coreProperties>
</file>